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auto" w:space="21" w:sz="0" w:val="none"/>
        </w:pBdr>
        <w:shd w:fill="ffffff" w:val="clear"/>
        <w:spacing w:after="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November 2025</w:t>
      </w:r>
    </w:p>
    <w:p w:rsidR="00000000" w:rsidDel="00000000" w:rsidP="00000000" w:rsidRDefault="00000000" w:rsidRPr="00000000" w14:paraId="00000002">
      <w:pPr>
        <w:pStyle w:val="Heading1"/>
        <w:keepLines w:val="1"/>
        <w:pBdr>
          <w:top w:color="auto" w:space="0" w:sz="0" w:val="none"/>
          <w:left w:color="auto" w:space="0" w:sz="0" w:val="none"/>
          <w:bottom w:color="auto" w:space="21" w:sz="0" w:val="none"/>
          <w:right w:color="auto" w:space="0" w:sz="0" w:val="none"/>
        </w:pBdr>
        <w:shd w:fill="ffffff" w:val="clear"/>
        <w:spacing w:after="160" w:before="280" w:line="259" w:lineRule="auto"/>
        <w:ind w:left="283.46456692913375" w:right="0" w:firstLine="0"/>
        <w:rPr>
          <w:rFonts w:ascii="Calibri" w:cs="Calibri" w:eastAsia="Calibri" w:hAnsi="Calibri"/>
          <w:i w:val="0"/>
          <w:iCs w:val="0"/>
          <w:smallCaps w:val="0"/>
          <w:strike w:val="0"/>
          <w:color w:val="ffffff"/>
          <w:sz w:val="26"/>
          <w:szCs w:val="26"/>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color w:val="3c78d8"/>
          <w:sz w:val="40"/>
          <w:szCs w:val="40"/>
          <w:rtl w:val="0"/>
        </w:rPr>
        <w:t xml:space="preserve">Community Energy England response to Elexon P441 ‘Creation of Complex Site Classes’ consultation</w:t>
      </w:r>
      <w:r w:rsidDel="00000000" w:rsidR="00000000" w:rsidRPr="00000000">
        <w:rPr>
          <w:rtl w:val="0"/>
        </w:rPr>
      </w:r>
    </w:p>
    <w:tbl>
      <w:tblPr>
        <w:tblStyle w:val="Table1"/>
        <w:tblW w:w="8159.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405"/>
        <w:gridCol w:w="1754"/>
        <w:tblGridChange w:id="0">
          <w:tblGrid>
            <w:gridCol w:w="6405"/>
            <w:gridCol w:w="1754"/>
          </w:tblGrid>
        </w:tblGridChange>
      </w:tblGrid>
      <w:tr>
        <w:trPr>
          <w:cantSplit w:val="1"/>
          <w:trHeight w:val="474"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03">
            <w:pPr>
              <w:keepNext w:val="1"/>
              <w:spacing w:line="240" w:lineRule="auto"/>
              <w:ind w:left="113" w:firstLine="0"/>
              <w:rPr>
                <w:rFonts w:ascii="Calibri" w:cs="Calibri" w:eastAsia="Calibri" w:hAnsi="Calibri"/>
                <w:b w:val="1"/>
                <w:bCs w:val="1"/>
                <w:color w:val="ffffff"/>
              </w:rPr>
            </w:pPr>
            <w:bookmarkStart w:colFirst="0" w:colLast="0" w:name="_heading=h.lkfbl3g8tx5u" w:id="1"/>
            <w:bookmarkEnd w:id="1"/>
            <w:r w:rsidDel="00000000" w:rsidR="00000000" w:rsidRPr="00000000">
              <w:rPr>
                <w:rFonts w:ascii="Calibri" w:cs="Calibri" w:eastAsia="Calibri" w:hAnsi="Calibri"/>
                <w:b w:val="1"/>
                <w:bCs w:val="1"/>
                <w:color w:val="ffffff"/>
                <w:rtl w:val="0"/>
              </w:rPr>
              <w:t xml:space="preserve">Question 1</w:t>
            </w:r>
          </w:p>
        </w:tc>
      </w:tr>
      <w:tr>
        <w:trPr>
          <w:cantSplit w:val="1"/>
          <w:trHeight w:val="191"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05">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Do you agree with the Workgroup’s initial unanimous view that P</w:t>
            </w:r>
            <w:r w:rsidDel="00000000" w:rsidR="00000000" w:rsidRPr="00000000">
              <w:rPr>
                <w:rFonts w:ascii="Calibri" w:cs="Calibri" w:eastAsia="Calibri" w:hAnsi="Calibri"/>
                <w:color w:val="000000"/>
                <w:rtl w:val="0"/>
              </w:rPr>
              <w:t xml:space="preserve">441</w:t>
            </w:r>
            <w:r w:rsidDel="00000000" w:rsidR="00000000" w:rsidRPr="00000000">
              <w:rPr>
                <w:rFonts w:ascii="Calibri" w:cs="Calibri" w:eastAsia="Calibri" w:hAnsi="Calibri"/>
                <w:rtl w:val="0"/>
              </w:rPr>
              <w:t xml:space="preserve"> does better facilitate the Applicable BSC Objectives than the current baseline?</w:t>
            </w:r>
          </w:p>
          <w:p w:rsidR="00000000" w:rsidDel="00000000" w:rsidP="00000000" w:rsidRDefault="00000000" w:rsidRPr="00000000" w14:paraId="00000006">
            <w:pPr>
              <w:keepNext w:val="1"/>
              <w:spacing w:after="40" w:lineRule="auto"/>
              <w:ind w:left="113" w:right="113" w:firstLine="0"/>
              <w:rPr>
                <w:rFonts w:ascii="Calibri" w:cs="Calibri" w:eastAsia="Calibri" w:hAnsi="Calibri"/>
              </w:rPr>
            </w:pP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07">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85" w:hRule="atLeast"/>
          <w:tblHeader w:val="0"/>
        </w:trPr>
        <w:tc>
          <w:tcPr>
            <w:gridSpan w:val="2"/>
            <w:tcBorders>
              <w:top w:color="9a4d9e" w:space="0" w:sz="8" w:val="single"/>
            </w:tcBorders>
          </w:tcPr>
          <w:p w:rsidR="00000000" w:rsidDel="00000000" w:rsidP="00000000" w:rsidRDefault="00000000" w:rsidRPr="00000000" w14:paraId="00000008">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Please provide your rationale with reference to the Applicable BSC Objectives.</w:t>
            </w:r>
          </w:p>
        </w:tc>
      </w:tr>
      <w:tr>
        <w:trPr>
          <w:cantSplit w:val="0"/>
          <w:trHeight w:val="181" w:hRule="atLeast"/>
          <w:tblHeader w:val="0"/>
        </w:trPr>
        <w:tc>
          <w:tcPr>
            <w:gridSpan w:val="2"/>
          </w:tcPr>
          <w:p w:rsidR="00000000" w:rsidDel="00000000" w:rsidP="00000000" w:rsidRDefault="00000000" w:rsidRPr="00000000" w14:paraId="0000000A">
            <w:pPr>
              <w:spacing w:after="40" w:lineRule="auto"/>
              <w:ind w:left="833" w:right="113" w:firstLine="0"/>
              <w:rPr>
                <w:rFonts w:ascii="Calibri" w:cs="Calibri" w:eastAsia="Calibri" w:hAnsi="Calibri"/>
              </w:rPr>
            </w:pPr>
            <w:r w:rsidDel="00000000" w:rsidR="00000000" w:rsidRPr="00000000">
              <w:rPr>
                <w:rFonts w:ascii="Calibri" w:cs="Calibri" w:eastAsia="Calibri" w:hAnsi="Calibri"/>
                <w:rtl w:val="0"/>
              </w:rPr>
              <w:t xml:space="preserve">(c) Promoting effective competition in the generation and supply of electricity and (so far as consistent therewith) promoting such competition in the sale and purchase of electricity.</w:t>
            </w:r>
          </w:p>
          <w:p w:rsidR="00000000" w:rsidDel="00000000" w:rsidP="00000000" w:rsidRDefault="00000000" w:rsidRPr="00000000" w14:paraId="0000000B">
            <w:pPr>
              <w:spacing w:after="40" w:lineRule="auto"/>
              <w:ind w:left="833" w:right="113"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P441 would enable local and small scale renewable electricity generators to develop and deliver local supply business mo</w:t>
            </w:r>
            <w:r w:rsidDel="00000000" w:rsidR="00000000" w:rsidRPr="00000000">
              <w:rPr>
                <w:rtl w:val="0"/>
              </w:rPr>
              <w:t xml:space="preserve">dels m</w:t>
            </w:r>
            <w:r w:rsidDel="00000000" w:rsidR="00000000" w:rsidRPr="00000000">
              <w:rPr>
                <w:rFonts w:ascii="Calibri" w:cs="Calibri" w:eastAsia="Calibri" w:hAnsi="Calibri"/>
                <w:rtl w:val="0"/>
              </w:rPr>
              <w:t xml:space="preserve">uch more easily and on a surer regulatory footing. Community energy organisations, which tend to be small scale generators, currently face significant barriers to growth and represent only a small proportion of the overall energy generation in the UK compared to other countries such as Denmark and Germany. Enabling these organisations to sell to local customers at above normal export or PPA rates through P441 would increase their ability to compete with larger scale generators, which currently have advantages over smaller generators such as access to Contracts for Difference. It would also expand consumers’ ability to engage with community energy, engendering greater competition within the supplier market. Fundamentally, enabling more participants to work in local energy markets will be good for competition within the energy system. It will also bring the entrepreneurialism in community energy to bear on developing new business </w:t>
            </w:r>
            <w:r w:rsidDel="00000000" w:rsidR="00000000" w:rsidRPr="00000000">
              <w:rPr>
                <w:rFonts w:ascii="Calibri" w:cs="Calibri" w:eastAsia="Calibri" w:hAnsi="Calibri"/>
                <w:rtl w:val="0"/>
              </w:rPr>
              <w:t xml:space="preserve">models</w:t>
            </w:r>
            <w:r w:rsidDel="00000000" w:rsidR="00000000" w:rsidRPr="00000000">
              <w:rPr>
                <w:rFonts w:ascii="Calibri" w:cs="Calibri" w:eastAsia="Calibri" w:hAnsi="Calibri"/>
                <w:rtl w:val="0"/>
              </w:rPr>
              <w:t xml:space="preserve"> linking local supply and demand.</w:t>
            </w:r>
          </w:p>
          <w:p w:rsidR="00000000" w:rsidDel="00000000" w:rsidP="00000000" w:rsidRDefault="00000000" w:rsidRPr="00000000" w14:paraId="0000000D">
            <w:pPr>
              <w:spacing w:after="40" w:lineRule="auto"/>
              <w:ind w:left="113" w:right="113"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40" w:lineRule="auto"/>
              <w:ind w:left="833" w:right="113" w:firstLine="0"/>
              <w:rPr>
                <w:rFonts w:ascii="Calibri" w:cs="Calibri" w:eastAsia="Calibri" w:hAnsi="Calibri"/>
              </w:rPr>
            </w:pPr>
            <w:r w:rsidDel="00000000" w:rsidR="00000000" w:rsidRPr="00000000">
              <w:rPr>
                <w:rFonts w:ascii="Calibri" w:cs="Calibri" w:eastAsia="Calibri" w:hAnsi="Calibri"/>
                <w:rtl w:val="0"/>
              </w:rPr>
              <w:t xml:space="preserve">(d) Promoting efficiency in the implementation of the balancing and settlement arrangements</w:t>
            </w:r>
          </w:p>
          <w:p w:rsidR="00000000" w:rsidDel="00000000" w:rsidP="00000000" w:rsidRDefault="00000000" w:rsidRPr="00000000" w14:paraId="0000000F">
            <w:pPr>
              <w:spacing w:after="40" w:lineRule="auto"/>
              <w:ind w:left="113" w:right="113"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By matching demand with supply at a local level, P441 would increase efficiency within local networks, reducing the need for grid upgrades and increased generation capacity. This could in turn enable the development of more small-scale renewable energy projects, through a combination of the increased capacity available on local networks and more </w:t>
            </w:r>
            <w:r w:rsidDel="00000000" w:rsidR="00000000" w:rsidRPr="00000000">
              <w:rPr>
                <w:rFonts w:ascii="Calibri" w:cs="Calibri" w:eastAsia="Calibri" w:hAnsi="Calibri"/>
                <w:rtl w:val="0"/>
              </w:rPr>
              <w:t xml:space="preserve">funding</w:t>
            </w:r>
            <w:r w:rsidDel="00000000" w:rsidR="00000000" w:rsidRPr="00000000">
              <w:rPr>
                <w:rFonts w:ascii="Calibri" w:cs="Calibri" w:eastAsia="Calibri" w:hAnsi="Calibri"/>
                <w:rtl w:val="0"/>
              </w:rPr>
              <w:t xml:space="preserve"> that would otherwise be spent on distribution grid reinforcement or upgrades.</w:t>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16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1860"/>
        <w:tblGridChange w:id="0">
          <w:tblGrid>
            <w:gridCol w:w="6300"/>
            <w:gridCol w:w="1860"/>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13">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2</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15">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color w:val="000000"/>
                <w:rtl w:val="0"/>
              </w:rPr>
              <w:t xml:space="preserve">Do you agree with the Workgroup that the draft legal text in Attachment B delivers the intention of P441</w:t>
            </w:r>
            <w:r w:rsidDel="00000000" w:rsidR="00000000" w:rsidRPr="00000000">
              <w:rPr>
                <w:rFonts w:ascii="Calibri" w:cs="Calibri" w:eastAsia="Calibri" w:hAnsi="Calibri"/>
                <w:rtl w:val="0"/>
              </w:rPr>
              <w:t xml:space="preserve">?</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16">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17">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Please provide your rationale.</w:t>
            </w:r>
          </w:p>
        </w:tc>
      </w:tr>
      <w:tr>
        <w:trPr>
          <w:cantSplit w:val="0"/>
          <w:trHeight w:val="152" w:hRule="atLeast"/>
          <w:tblHeader w:val="0"/>
        </w:trPr>
        <w:tc>
          <w:tcPr>
            <w:gridSpan w:val="2"/>
          </w:tcPr>
          <w:p w:rsidR="00000000" w:rsidDel="00000000" w:rsidP="00000000" w:rsidRDefault="00000000" w:rsidRPr="00000000" w14:paraId="00000019">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We are advised by member and partner organisations who have examined this that the draft legal text delivers the intention of P441.</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8175.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1875"/>
        <w:tblGridChange w:id="0">
          <w:tblGrid>
            <w:gridCol w:w="6300"/>
            <w:gridCol w:w="1875"/>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1C">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3</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1E">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Do you agree with the Workgroup that the draft amendments to the Code Subsidiary Documents (CSDs) in Attachment C deliver the intention of P441?</w:t>
            </w:r>
          </w:p>
          <w:p w:rsidR="00000000" w:rsidDel="00000000" w:rsidP="00000000" w:rsidRDefault="00000000" w:rsidRPr="00000000" w14:paraId="0000001F">
            <w:pPr>
              <w:keepNext w:val="1"/>
              <w:spacing w:after="40" w:lineRule="auto"/>
              <w:ind w:left="113" w:right="113" w:firstLine="0"/>
              <w:rPr>
                <w:rFonts w:ascii="Calibri" w:cs="Calibri" w:eastAsia="Calibri" w:hAnsi="Calibri"/>
              </w:rPr>
            </w:pP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20">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21">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Please provide your rationale.</w:t>
            </w:r>
          </w:p>
        </w:tc>
      </w:tr>
      <w:tr>
        <w:trPr>
          <w:cantSplit w:val="0"/>
          <w:trHeight w:val="152" w:hRule="atLeast"/>
          <w:tblHeader w:val="0"/>
        </w:trPr>
        <w:tc>
          <w:tcPr>
            <w:gridSpan w:val="2"/>
          </w:tcPr>
          <w:p w:rsidR="00000000" w:rsidDel="00000000" w:rsidP="00000000" w:rsidRDefault="00000000" w:rsidRPr="00000000" w14:paraId="00000023">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We are advised by member and partner organisations who have examined this that the draft amendments to the CSDs deliver the intention of P441.</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8175.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1875"/>
        <w:tblGridChange w:id="0">
          <w:tblGrid>
            <w:gridCol w:w="6300"/>
            <w:gridCol w:w="1875"/>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26">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4</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28">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color w:val="000000"/>
                <w:rtl w:val="0"/>
              </w:rPr>
              <w:t xml:space="preserve">Do you agree with the Workgroup’s recommended Implementation Date</w:t>
            </w:r>
            <w:r w:rsidDel="00000000" w:rsidR="00000000" w:rsidRPr="00000000">
              <w:rPr>
                <w:rFonts w:ascii="Calibri" w:cs="Calibri" w:eastAsia="Calibri" w:hAnsi="Calibri"/>
                <w:rtl w:val="0"/>
              </w:rPr>
              <w:t xml:space="preserve">?</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29">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2A">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Please provide your rationale.</w:t>
            </w:r>
          </w:p>
        </w:tc>
      </w:tr>
      <w:tr>
        <w:trPr>
          <w:cantSplit w:val="0"/>
          <w:trHeight w:val="152" w:hRule="atLeast"/>
          <w:tblHeader w:val="0"/>
        </w:trPr>
        <w:tc>
          <w:tcPr>
            <w:gridSpan w:val="2"/>
          </w:tcPr>
          <w:p w:rsidR="00000000" w:rsidDel="00000000" w:rsidP="00000000" w:rsidRDefault="00000000" w:rsidRPr="00000000" w14:paraId="0000002C">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We want to see P441 implemented as soon as possible. We believe the community energy sector can deliver energy system benefits through P441, which can begin to be delivered once P441 is implemented. The potential growth within the sector enabled by P441 would also have wider benefits for the energy system and contribute to the government’s goal of delivering 8GW of local electricity. The timeline for achieving this target is such that the sector must rapidly increase in size and P441 is one mechanism for doing so. We believe that the timetable of June 2026 at the earliest as set out in the P441 proposal is reasonably swift.</w:t>
            </w:r>
          </w:p>
          <w:p w:rsidR="00000000" w:rsidDel="00000000" w:rsidP="00000000" w:rsidRDefault="00000000" w:rsidRPr="00000000" w14:paraId="0000002D">
            <w:pPr>
              <w:spacing w:after="40" w:lineRule="auto"/>
              <w:ind w:left="113" w:right="113"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Ahead of implementation, sufficient supporting materials and guidance must be made available for early adopters of energy balancing projects in order to ensure that these organisations are fully equipped to deliver them.</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8175.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1875"/>
        <w:tblGridChange w:id="0">
          <w:tblGrid>
            <w:gridCol w:w="6300"/>
            <w:gridCol w:w="1875"/>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31">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5</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33">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Do you agree with the Workgroup that there are no other potential Alternative Modifications within the scope of P</w:t>
            </w:r>
            <w:r w:rsidDel="00000000" w:rsidR="00000000" w:rsidRPr="00000000">
              <w:rPr>
                <w:rFonts w:ascii="Calibri" w:cs="Calibri" w:eastAsia="Calibri" w:hAnsi="Calibri"/>
                <w:color w:val="000000"/>
                <w:rtl w:val="0"/>
              </w:rPr>
              <w:t xml:space="preserve">441</w:t>
            </w:r>
            <w:r w:rsidDel="00000000" w:rsidR="00000000" w:rsidRPr="00000000">
              <w:rPr>
                <w:rFonts w:ascii="Calibri" w:cs="Calibri" w:eastAsia="Calibri" w:hAnsi="Calibri"/>
                <w:rtl w:val="0"/>
              </w:rPr>
              <w:t xml:space="preserve"> which would better facilitate the Applicable BSC Objectives?</w:t>
            </w:r>
          </w:p>
          <w:p w:rsidR="00000000" w:rsidDel="00000000" w:rsidP="00000000" w:rsidRDefault="00000000" w:rsidRPr="00000000" w14:paraId="00000034">
            <w:pPr>
              <w:keepNext w:val="1"/>
              <w:spacing w:after="40" w:lineRule="auto"/>
              <w:ind w:left="113" w:right="113" w:firstLine="0"/>
              <w:rPr>
                <w:rFonts w:ascii="Calibri" w:cs="Calibri" w:eastAsia="Calibri" w:hAnsi="Calibri"/>
              </w:rPr>
            </w:pP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35">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36">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Please provide your rationale and, if ‘No’, please provide full details of your Alternative Modification(s) and your rationale as to why it/they better facilitate the Applicable BSC Objectives.</w:t>
            </w:r>
          </w:p>
        </w:tc>
      </w:tr>
      <w:tr>
        <w:trPr>
          <w:cantSplit w:val="0"/>
          <w:trHeight w:val="152" w:hRule="atLeast"/>
          <w:tblHeader w:val="0"/>
        </w:trPr>
        <w:tc>
          <w:tcPr>
            <w:gridSpan w:val="2"/>
          </w:tcPr>
          <w:p w:rsidR="00000000" w:rsidDel="00000000" w:rsidP="00000000" w:rsidRDefault="00000000" w:rsidRPr="00000000" w14:paraId="00000038">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We are happy to trust the Working Group’s conclusion that, after examining other alternatives the additional cost and complexity of these solutions could not be justified. We do not have an alternative to propose.</w:t>
            </w: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819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1890"/>
        <w:tblGridChange w:id="0">
          <w:tblGrid>
            <w:gridCol w:w="6300"/>
            <w:gridCol w:w="1890"/>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3B">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6</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3D">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color w:val="000000"/>
                <w:rtl w:val="0"/>
              </w:rPr>
              <w:t xml:space="preserve">Do you agree with the Workgroup’s assessment of the impact on the BSC Settlement Risks?</w:t>
            </w: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3E">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3F">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Please provide your rationale.</w:t>
            </w:r>
          </w:p>
        </w:tc>
      </w:tr>
      <w:tr>
        <w:trPr>
          <w:cantSplit w:val="0"/>
          <w:trHeight w:val="152" w:hRule="atLeast"/>
          <w:tblHeader w:val="0"/>
        </w:trPr>
        <w:tc>
          <w:tcPr>
            <w:gridSpan w:val="2"/>
          </w:tcPr>
          <w:p w:rsidR="00000000" w:rsidDel="00000000" w:rsidP="00000000" w:rsidRDefault="00000000" w:rsidRPr="00000000" w14:paraId="00000041">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By putting existing and future ‘complex sites’ delivering energy balancing services on a firmer regulatory footing, the BSC Settlement Risks ought to be mitigated compared to the more ad hoc approach to regulating these projects currently.</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825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tblBorders>
        <w:tblLayout w:type="fixed"/>
        <w:tblLook w:val="0000"/>
      </w:tblPr>
      <w:tblGrid>
        <w:gridCol w:w="6300"/>
        <w:gridCol w:w="1950"/>
        <w:tblGridChange w:id="0">
          <w:tblGrid>
            <w:gridCol w:w="6300"/>
            <w:gridCol w:w="1950"/>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44">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7</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46">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Will P441 impact your organisation?</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47">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High</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48">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If ‘Yes’, please provide a description of the impact(s) and any activities which you will need to undertake between approval and implementation (including any necessary changes to your systems, documents and processes) and any on-going operational impacts. Where applicable, please state any difference in impacts between the Workgroup’s proposed solutions.</w:t>
            </w:r>
          </w:p>
        </w:tc>
      </w:tr>
      <w:tr>
        <w:trPr>
          <w:cantSplit w:val="0"/>
          <w:trHeight w:val="152" w:hRule="atLeast"/>
          <w:tblHeader w:val="0"/>
        </w:trPr>
        <w:tc>
          <w:tcPr>
            <w:gridSpan w:val="2"/>
          </w:tcPr>
          <w:p w:rsidR="00000000" w:rsidDel="00000000" w:rsidP="00000000" w:rsidRDefault="00000000" w:rsidRPr="00000000" w14:paraId="0000004A">
            <w:pPr>
              <w:spacing w:after="40" w:lineRule="auto"/>
              <w:ind w:right="113"/>
              <w:rPr>
                <w:rFonts w:ascii="Calibri" w:cs="Calibri" w:eastAsia="Calibri" w:hAnsi="Calibri"/>
              </w:rPr>
            </w:pPr>
            <w:r w:rsidDel="00000000" w:rsidR="00000000" w:rsidRPr="00000000">
              <w:rPr>
                <w:rFonts w:ascii="Calibri" w:cs="Calibri" w:eastAsia="Calibri" w:hAnsi="Calibri"/>
                <w:rtl w:val="0"/>
              </w:rPr>
              <w:t xml:space="preserve">There is significant interest in the business models made more viable by P441 within the community energy sector. The sector is vital for galvanising public support for the UK’s transition to net zero, and is recognised as a crucial player by the UK government, which wants to see “the biggest expansion in community energy in British history.”</w:t>
            </w:r>
          </w:p>
          <w:p w:rsidR="00000000" w:rsidDel="00000000" w:rsidP="00000000" w:rsidRDefault="00000000" w:rsidRPr="00000000" w14:paraId="0000004B">
            <w:pPr>
              <w:spacing w:after="40" w:lineRule="auto"/>
              <w:ind w:right="113"/>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40" w:lineRule="auto"/>
              <w:ind w:right="113"/>
              <w:rPr>
                <w:rFonts w:ascii="Calibri" w:cs="Calibri" w:eastAsia="Calibri" w:hAnsi="Calibri"/>
              </w:rPr>
            </w:pPr>
            <w:r w:rsidDel="00000000" w:rsidR="00000000" w:rsidRPr="00000000">
              <w:rPr>
                <w:rFonts w:ascii="Calibri" w:cs="Calibri" w:eastAsia="Calibri" w:hAnsi="Calibri"/>
                <w:rtl w:val="0"/>
              </w:rPr>
              <w:t xml:space="preserve">We are the voice of the community energy sector in England and the approval of P441 would make a significant difference to many of the organisations we represent. It would enable many more community owned organisations to participate in projects that balance electricity supply and demand locally, taking pressure off the grid. It would also enable more consumers to directly participate in community energy projects for the first time. It would help to grow the community energy sector, a key ambition in the government’s net zero agenda.</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rPr>
      </w:pPr>
      <w:r w:rsidDel="00000000" w:rsidR="00000000" w:rsidRPr="00000000">
        <w:rPr>
          <w:rtl w:val="0"/>
        </w:rPr>
      </w:r>
    </w:p>
    <w:tbl>
      <w:tblPr>
        <w:tblStyle w:val="Table8"/>
        <w:tblW w:w="8265.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tblBorders>
        <w:tblLayout w:type="fixed"/>
        <w:tblLook w:val="0000"/>
      </w:tblPr>
      <w:tblGrid>
        <w:gridCol w:w="5220"/>
        <w:gridCol w:w="1425"/>
        <w:gridCol w:w="1620"/>
        <w:tblGridChange w:id="0">
          <w:tblGrid>
            <w:gridCol w:w="5220"/>
            <w:gridCol w:w="1425"/>
            <w:gridCol w:w="1620"/>
          </w:tblGrid>
        </w:tblGridChange>
      </w:tblGrid>
      <w:tr>
        <w:trPr>
          <w:cantSplit w:val="1"/>
          <w:trHeight w:val="397" w:hRule="atLeast"/>
          <w:tblHeader w:val="1"/>
        </w:trPr>
        <w:tc>
          <w:tcPr>
            <w:gridSpan w:val="3"/>
            <w:tcBorders>
              <w:bottom w:color="9a4d9e" w:space="0" w:sz="8" w:val="single"/>
            </w:tcBorders>
            <w:shd w:fill="9a4d9e" w:val="clear"/>
            <w:vAlign w:val="center"/>
          </w:tcPr>
          <w:p w:rsidR="00000000" w:rsidDel="00000000" w:rsidP="00000000" w:rsidRDefault="00000000" w:rsidRPr="00000000" w14:paraId="0000004F">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8</w:t>
            </w:r>
          </w:p>
        </w:tc>
      </w:tr>
      <w:tr>
        <w:trPr>
          <w:cantSplit w:val="1"/>
          <w:trHeight w:val="156" w:hRule="atLeast"/>
          <w:tblHeader w:val="0"/>
        </w:trPr>
        <w:tc>
          <w:tcPr>
            <w:vMerge w:val="restart"/>
            <w:tcBorders>
              <w:top w:color="9a4d9e" w:space="0" w:sz="8" w:val="single"/>
              <w:right w:color="9a4d9e" w:space="0" w:sz="8" w:val="single"/>
            </w:tcBorders>
          </w:tcPr>
          <w:p w:rsidR="00000000" w:rsidDel="00000000" w:rsidP="00000000" w:rsidRDefault="00000000" w:rsidRPr="00000000" w14:paraId="00000052">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How much will it cost your organisation to implement P441?</w:t>
            </w:r>
          </w:p>
        </w:tc>
        <w:tc>
          <w:tcPr>
            <w:vMerge w:val="restart"/>
            <w:tcBorders>
              <w:top w:color="9a4d9e" w:space="0" w:sz="8" w:val="single"/>
              <w:left w:color="9a4d9e" w:space="0" w:sz="8" w:val="single"/>
            </w:tcBorders>
          </w:tcPr>
          <w:p w:rsidR="00000000" w:rsidDel="00000000" w:rsidP="00000000" w:rsidRDefault="00000000" w:rsidRPr="00000000" w14:paraId="00000053">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No cost</w:t>
            </w: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54">
            <w:pPr>
              <w:keepNext w:val="1"/>
              <w:spacing w:after="40" w:lineRule="auto"/>
              <w:ind w:left="113" w:right="113" w:firstLine="0"/>
              <w:rPr>
                <w:rFonts w:ascii="Calibri" w:cs="Calibri" w:eastAsia="Calibri" w:hAnsi="Calibri"/>
                <w:b w:val="1"/>
                <w:bCs w:val="1"/>
                <w:color w:val="9a4d9e"/>
              </w:rPr>
            </w:pPr>
            <w:r w:rsidDel="00000000" w:rsidR="00000000" w:rsidRPr="00000000">
              <w:rPr>
                <w:rtl w:val="0"/>
              </w:rPr>
            </w:r>
          </w:p>
        </w:tc>
      </w:tr>
      <w:tr>
        <w:trPr>
          <w:cantSplit w:val="1"/>
          <w:trHeight w:val="156" w:hRule="atLeast"/>
          <w:tblHeader w:val="0"/>
        </w:trPr>
        <w:tc>
          <w:tcPr>
            <w:vMerge w:val="continue"/>
            <w:tcBorders>
              <w:top w:color="9a4d9e" w:space="0" w:sz="8" w:val="single"/>
              <w:right w:color="9a4d9e" w:space="0" w:sz="8"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9a4d9e"/>
              </w:rPr>
            </w:pPr>
            <w:r w:rsidDel="00000000" w:rsidR="00000000" w:rsidRPr="00000000">
              <w:rPr>
                <w:rtl w:val="0"/>
              </w:rPr>
            </w:r>
          </w:p>
        </w:tc>
        <w:tc>
          <w:tcPr>
            <w:vMerge w:val="continue"/>
            <w:tcBorders>
              <w:top w:color="9a4d9e" w:space="0" w:sz="8" w:val="single"/>
              <w:left w:color="9a4d9e" w:space="0" w:sz="8"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9a4d9e"/>
              </w:rPr>
            </w:pP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57">
            <w:pPr>
              <w:keepNext w:val="1"/>
              <w:spacing w:after="40" w:lineRule="auto"/>
              <w:ind w:left="113" w:right="113" w:firstLine="0"/>
              <w:rPr>
                <w:rFonts w:ascii="Calibri" w:cs="Calibri" w:eastAsia="Calibri" w:hAnsi="Calibri"/>
                <w:b w:val="1"/>
                <w:bCs w:val="1"/>
                <w:color w:val="9a4d9e"/>
              </w:rPr>
            </w:pPr>
            <w:r w:rsidDel="00000000" w:rsidR="00000000" w:rsidRPr="00000000">
              <w:rPr>
                <w:rtl w:val="0"/>
              </w:rPr>
            </w:r>
          </w:p>
        </w:tc>
      </w:tr>
      <w:tr>
        <w:trPr>
          <w:cantSplit w:val="1"/>
          <w:trHeight w:val="155" w:hRule="atLeast"/>
          <w:tblHeader w:val="0"/>
        </w:trPr>
        <w:tc>
          <w:tcPr>
            <w:gridSpan w:val="3"/>
            <w:tcBorders>
              <w:top w:color="9a4d9e" w:space="0" w:sz="8" w:val="single"/>
            </w:tcBorders>
          </w:tcPr>
          <w:p w:rsidR="00000000" w:rsidDel="00000000" w:rsidP="00000000" w:rsidRDefault="00000000" w:rsidRPr="00000000" w14:paraId="00000058">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If any, please provide details of these costs, how they arise. Please also state whether it makes any difference to these costs whether implemented as part of or outside of a normal BSC Systems Release. Where applicable, please state any difference in costs between the Workgroup’s proposed solutions and if applicable, between the different roles.</w:t>
            </w:r>
          </w:p>
        </w:tc>
      </w:tr>
      <w:tr>
        <w:trPr>
          <w:cantSplit w:val="0"/>
          <w:trHeight w:val="104" w:hRule="atLeast"/>
          <w:tblHeader w:val="0"/>
        </w:trPr>
        <w:tc>
          <w:tcPr>
            <w:gridSpan w:val="3"/>
          </w:tcPr>
          <w:p w:rsidR="00000000" w:rsidDel="00000000" w:rsidP="00000000" w:rsidRDefault="00000000" w:rsidRPr="00000000" w14:paraId="0000005B">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While CEE does not run energy projects, our members do. P441 would significantly simplify delivering energy balancing projects by setting out a clear regulatory pathway (supporting materials and guidance will also be required). This will reduce the costs for organisations delivering these projects, making more of them viable. P441, by putting these projects on a more secure footing, will increase investor certainty, reducing the cost of finance and making it easier to do more projects.</w:t>
            </w:r>
          </w:p>
          <w:p w:rsidR="00000000" w:rsidDel="00000000" w:rsidP="00000000" w:rsidRDefault="00000000" w:rsidRPr="00000000" w14:paraId="0000005C">
            <w:pPr>
              <w:spacing w:after="40" w:lineRule="auto"/>
              <w:ind w:left="113" w:right="113"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Many of our</w:t>
            </w:r>
            <w:r w:rsidDel="00000000" w:rsidR="00000000" w:rsidRPr="00000000">
              <w:rPr>
                <w:rFonts w:ascii="Calibri" w:cs="Calibri" w:eastAsia="Calibri" w:hAnsi="Calibri"/>
                <w:rtl w:val="0"/>
              </w:rPr>
              <w:t xml:space="preserve"> members are very committed to supplying local customers with the energy they generate and will commit the required time and investment to make these projects happen.</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rPr>
      </w:pPr>
      <w:r w:rsidDel="00000000" w:rsidR="00000000" w:rsidRPr="00000000">
        <w:rPr>
          <w:rtl w:val="0"/>
        </w:rPr>
      </w:r>
    </w:p>
    <w:tbl>
      <w:tblPr>
        <w:tblStyle w:val="Table9"/>
        <w:tblW w:w="828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tblBorders>
        <w:tblLayout w:type="fixed"/>
        <w:tblLook w:val="0000"/>
      </w:tblPr>
      <w:tblGrid>
        <w:gridCol w:w="5220"/>
        <w:gridCol w:w="1425"/>
        <w:gridCol w:w="1635"/>
        <w:tblGridChange w:id="0">
          <w:tblGrid>
            <w:gridCol w:w="5220"/>
            <w:gridCol w:w="1425"/>
            <w:gridCol w:w="1635"/>
          </w:tblGrid>
        </w:tblGridChange>
      </w:tblGrid>
      <w:tr>
        <w:trPr>
          <w:cantSplit w:val="1"/>
          <w:trHeight w:val="397" w:hRule="atLeast"/>
          <w:tblHeader w:val="1"/>
        </w:trPr>
        <w:tc>
          <w:tcPr>
            <w:gridSpan w:val="3"/>
            <w:tcBorders>
              <w:bottom w:color="9a4d9e" w:space="0" w:sz="8" w:val="single"/>
            </w:tcBorders>
            <w:shd w:fill="9a4d9e" w:val="clear"/>
            <w:vAlign w:val="center"/>
          </w:tcPr>
          <w:p w:rsidR="00000000" w:rsidDel="00000000" w:rsidP="00000000" w:rsidRDefault="00000000" w:rsidRPr="00000000" w14:paraId="00000061">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9</w:t>
            </w:r>
          </w:p>
        </w:tc>
      </w:tr>
      <w:tr>
        <w:trPr>
          <w:cantSplit w:val="1"/>
          <w:trHeight w:val="236.40625000000003" w:hRule="atLeast"/>
          <w:tblHeader w:val="0"/>
        </w:trPr>
        <w:tc>
          <w:tcPr>
            <w:vMerge w:val="restart"/>
            <w:tcBorders>
              <w:top w:color="9a4d9e" w:space="0" w:sz="8" w:val="single"/>
              <w:right w:color="9a4d9e" w:space="0" w:sz="8" w:val="single"/>
            </w:tcBorders>
          </w:tcPr>
          <w:p w:rsidR="00000000" w:rsidDel="00000000" w:rsidP="00000000" w:rsidRDefault="00000000" w:rsidRPr="00000000" w14:paraId="00000064">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What will the ongoing cost of P441 be to your organisation?</w:t>
            </w:r>
          </w:p>
        </w:tc>
        <w:tc>
          <w:tcPr>
            <w:vMerge w:val="restart"/>
            <w:tcBorders>
              <w:top w:color="9a4d9e" w:space="0" w:sz="8" w:val="single"/>
              <w:left w:color="9a4d9e" w:space="0" w:sz="8" w:val="single"/>
            </w:tcBorders>
          </w:tcPr>
          <w:p w:rsidR="00000000" w:rsidDel="00000000" w:rsidP="00000000" w:rsidRDefault="00000000" w:rsidRPr="00000000" w14:paraId="00000065">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No cost</w:t>
            </w: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66">
            <w:pPr>
              <w:keepNext w:val="1"/>
              <w:spacing w:after="40" w:lineRule="auto"/>
              <w:ind w:left="113" w:right="113" w:firstLine="0"/>
              <w:rPr>
                <w:rFonts w:ascii="Calibri" w:cs="Calibri" w:eastAsia="Calibri" w:hAnsi="Calibri"/>
                <w:b w:val="1"/>
                <w:bCs w:val="1"/>
                <w:color w:val="9a4d9e"/>
              </w:rPr>
            </w:pPr>
            <w:r w:rsidDel="00000000" w:rsidR="00000000" w:rsidRPr="00000000">
              <w:rPr>
                <w:rtl w:val="0"/>
              </w:rPr>
            </w:r>
          </w:p>
        </w:tc>
      </w:tr>
      <w:tr>
        <w:trPr>
          <w:cantSplit w:val="1"/>
          <w:trHeight w:val="156" w:hRule="atLeast"/>
          <w:tblHeader w:val="0"/>
        </w:trPr>
        <w:tc>
          <w:tcPr>
            <w:vMerge w:val="continue"/>
            <w:tcBorders>
              <w:top w:color="9a4d9e" w:space="0" w:sz="8" w:val="single"/>
              <w:right w:color="9a4d9e" w:space="0" w:sz="8"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9a4d9e"/>
              </w:rPr>
            </w:pPr>
            <w:r w:rsidDel="00000000" w:rsidR="00000000" w:rsidRPr="00000000">
              <w:rPr>
                <w:rtl w:val="0"/>
              </w:rPr>
            </w:r>
          </w:p>
        </w:tc>
        <w:tc>
          <w:tcPr>
            <w:vMerge w:val="continue"/>
            <w:tcBorders>
              <w:top w:color="9a4d9e" w:space="0" w:sz="8" w:val="single"/>
              <w:left w:color="9a4d9e" w:space="0" w:sz="8"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9a4d9e"/>
              </w:rPr>
            </w:pPr>
            <w:r w:rsidDel="00000000" w:rsidR="00000000" w:rsidRPr="00000000">
              <w:rPr>
                <w:rtl w:val="0"/>
              </w:rPr>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69">
            <w:pPr>
              <w:keepNext w:val="1"/>
              <w:spacing w:after="40" w:lineRule="auto"/>
              <w:ind w:left="113" w:right="113" w:firstLine="0"/>
              <w:rPr>
                <w:rFonts w:ascii="Calibri" w:cs="Calibri" w:eastAsia="Calibri" w:hAnsi="Calibri"/>
                <w:b w:val="1"/>
                <w:bCs w:val="1"/>
                <w:color w:val="9a4d9e"/>
              </w:rPr>
            </w:pPr>
            <w:r w:rsidDel="00000000" w:rsidR="00000000" w:rsidRPr="00000000">
              <w:rPr>
                <w:rtl w:val="0"/>
              </w:rPr>
            </w:r>
          </w:p>
        </w:tc>
      </w:tr>
      <w:tr>
        <w:trPr>
          <w:cantSplit w:val="0"/>
          <w:trHeight w:val="104" w:hRule="atLeast"/>
          <w:tblHeader w:val="0"/>
        </w:trPr>
        <w:tc>
          <w:tcPr>
            <w:gridSpan w:val="3"/>
          </w:tcPr>
          <w:p w:rsidR="00000000" w:rsidDel="00000000" w:rsidP="00000000" w:rsidRDefault="00000000" w:rsidRPr="00000000" w14:paraId="0000006A">
            <w:pPr>
              <w:spacing w:after="40" w:lineRule="auto"/>
              <w:ind w:left="113" w:right="113" w:firstLine="0"/>
              <w:rPr>
                <w:rFonts w:ascii="Calibri" w:cs="Calibri" w:eastAsia="Calibri" w:hAnsi="Calibri"/>
                <w:color w:val="9a4d9e"/>
              </w:rPr>
            </w:pPr>
            <w:r w:rsidDel="00000000" w:rsidR="00000000" w:rsidRPr="00000000">
              <w:rPr>
                <w:rFonts w:ascii="Calibri" w:cs="Calibri" w:eastAsia="Calibri" w:hAnsi="Calibri"/>
                <w:color w:val="008576"/>
                <w:rtl w:val="0"/>
              </w:rPr>
              <w:t xml:space="preserve">If any, please provide details of these costs, how they arise. Please also state whether it makes any difference to these costs whether P441 is implemented as part of or outside of a normal BSC Systems Release. Where applicable, please state any difference in costs between the Workgroup’s proposed solutions and if applicable, between the different roles.</w:t>
            </w:r>
            <w:r w:rsidDel="00000000" w:rsidR="00000000" w:rsidRPr="00000000">
              <w:rPr>
                <w:rtl w:val="0"/>
              </w:rPr>
            </w:r>
          </w:p>
        </w:tc>
      </w:tr>
      <w:tr>
        <w:trPr>
          <w:cantSplit w:val="0"/>
          <w:trHeight w:val="104" w:hRule="atLeast"/>
          <w:tblHeader w:val="0"/>
        </w:trPr>
        <w:tc>
          <w:tcPr>
            <w:gridSpan w:val="3"/>
          </w:tcPr>
          <w:p w:rsidR="00000000" w:rsidDel="00000000" w:rsidP="00000000" w:rsidRDefault="00000000" w:rsidRPr="00000000" w14:paraId="0000006D">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If, as we anticipate, P441 makes local energy market business models viable for more community energy organisations, any additional costs incurred by our members delivering these projects will be offset by the revenues made through the projects. Members who are already delivering energy balancing projects do not believe that P441 will incur additional costs for them.</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Calibri" w:cs="Calibri" w:eastAsia="Calibri" w:hAnsi="Calibri"/>
        </w:rPr>
      </w:pPr>
      <w:r w:rsidDel="00000000" w:rsidR="00000000" w:rsidRPr="00000000">
        <w:rPr>
          <w:rtl w:val="0"/>
        </w:rPr>
      </w:r>
    </w:p>
    <w:tbl>
      <w:tblPr>
        <w:tblStyle w:val="Table10"/>
        <w:tblW w:w="8295.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tblBorders>
        <w:tblLayout w:type="fixed"/>
        <w:tblLook w:val="0000"/>
      </w:tblPr>
      <w:tblGrid>
        <w:gridCol w:w="6300"/>
        <w:gridCol w:w="1995"/>
        <w:tblGridChange w:id="0">
          <w:tblGrid>
            <w:gridCol w:w="6300"/>
            <w:gridCol w:w="1995"/>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71">
            <w:pPr>
              <w:keepNext w:val="1"/>
              <w:spacing w:line="240" w:lineRule="auto"/>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10</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73">
            <w:pPr>
              <w:keepNext w:val="1"/>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How long (from the point of approval) would you need to implement P441?</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74">
            <w:pPr>
              <w:keepNext w:val="1"/>
              <w:spacing w:after="40" w:lineRule="auto"/>
              <w:ind w:left="113" w:right="113" w:firstLine="0"/>
              <w:rPr>
                <w:rFonts w:ascii="Calibri" w:cs="Calibri" w:eastAsia="Calibri" w:hAnsi="Calibri"/>
                <w:b w:val="1"/>
                <w:bCs w:val="1"/>
                <w:color w:val="9a4d9e"/>
              </w:rPr>
            </w:pPr>
            <w:r w:rsidDel="00000000" w:rsidR="00000000" w:rsidRPr="00000000">
              <w:rPr>
                <w:rtl w:val="0"/>
              </w:rPr>
            </w:r>
          </w:p>
          <w:p w:rsidR="00000000" w:rsidDel="00000000" w:rsidP="00000000" w:rsidRDefault="00000000" w:rsidRPr="00000000" w14:paraId="00000075">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Unsure</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76">
            <w:pPr>
              <w:keepNext w:val="1"/>
              <w:spacing w:after="40" w:lineRule="auto"/>
              <w:ind w:left="113" w:right="113" w:firstLine="0"/>
              <w:rPr>
                <w:rFonts w:ascii="Calibri" w:cs="Calibri" w:eastAsia="Calibri" w:hAnsi="Calibri"/>
                <w:color w:val="008576"/>
              </w:rPr>
            </w:pPr>
            <w:r w:rsidDel="00000000" w:rsidR="00000000" w:rsidRPr="00000000">
              <w:rPr>
                <w:rFonts w:ascii="Calibri" w:cs="Calibri" w:eastAsia="Calibri" w:hAnsi="Calibri"/>
                <w:color w:val="008576"/>
                <w:rtl w:val="0"/>
              </w:rPr>
              <w:t xml:space="preserve">Please provide an explanation of your required lead time, and which activities are the key drivers behind the timescale. Please also state whether it makes any difference to this lead time whether implemented as part of or outside of a normal BSC Systems Release. Where applicable, please state any difference in lead times between the Workgroup’s proposed solutions.</w:t>
            </w:r>
          </w:p>
        </w:tc>
      </w:tr>
      <w:tr>
        <w:trPr>
          <w:cantSplit w:val="0"/>
          <w:trHeight w:val="152" w:hRule="atLeast"/>
          <w:tblHeader w:val="0"/>
        </w:trPr>
        <w:tc>
          <w:tcPr>
            <w:gridSpan w:val="2"/>
          </w:tcPr>
          <w:p w:rsidR="00000000" w:rsidDel="00000000" w:rsidP="00000000" w:rsidRDefault="00000000" w:rsidRPr="00000000" w14:paraId="00000078">
            <w:pPr>
              <w:spacing w:after="40"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Many of our members already have connections with a potential customer base in their communities and could move swiftly to put the practicalities in place. There are examples and knowledge within the sector which will be shared proactively through our Energy Learning Network to enable speedy uptake. </w:t>
            </w:r>
            <w:r w:rsidDel="00000000" w:rsidR="00000000" w:rsidRPr="00000000">
              <w:rPr>
                <w:rFonts w:ascii="Calibri" w:cs="Calibri" w:eastAsia="Calibri" w:hAnsi="Calibri"/>
                <w:rtl w:val="0"/>
              </w:rPr>
              <w:t xml:space="preserve">Official guidance in laypersons terms will be necessary to convince customers, investors and partners of what P441 officially permits.</w:t>
            </w:r>
            <w:r w:rsidDel="00000000" w:rsidR="00000000" w:rsidRPr="00000000">
              <w:rPr>
                <w:rFonts w:ascii="Calibri" w:cs="Calibri" w:eastAsia="Calibri" w:hAnsi="Calibri"/>
                <w:rtl w:val="0"/>
              </w:rPr>
              <w:t xml:space="preserve"> Timings may also depend on access to feasibility and development funding.</w:t>
            </w:r>
          </w:p>
        </w:tc>
      </w:tr>
    </w:tbl>
    <w:p w:rsidR="00000000" w:rsidDel="00000000" w:rsidP="00000000" w:rsidRDefault="00000000" w:rsidRPr="00000000" w14:paraId="0000007A">
      <w:pPr>
        <w:spacing w:after="180" w:line="278.00000000000006" w:lineRule="auto"/>
        <w:rPr>
          <w:rFonts w:ascii="Calibri" w:cs="Calibri" w:eastAsia="Calibri" w:hAnsi="Calibri"/>
        </w:rPr>
      </w:pPr>
      <w:r w:rsidDel="00000000" w:rsidR="00000000" w:rsidRPr="00000000">
        <w:rPr>
          <w:rtl w:val="0"/>
        </w:rPr>
      </w:r>
    </w:p>
    <w:sdt>
      <w:sdtPr>
        <w:lock w:val="contentLocked"/>
        <w:id w:val="-1160250302"/>
        <w:tag w:val="goog_rdk_0"/>
      </w:sdtPr>
      <w:sdtContent>
        <w:tbl>
          <w:tblPr>
            <w:tblStyle w:val="Table11"/>
            <w:tblW w:w="828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1980"/>
            <w:tblGridChange w:id="0">
              <w:tblGrid>
                <w:gridCol w:w="6300"/>
                <w:gridCol w:w="1980"/>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7B">
                <w:pPr>
                  <w:keepNext w:val="1"/>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11</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7D">
                <w:pPr>
                  <w:keepNext w:val="1"/>
                  <w:spacing w:after="40" w:line="278.00000000000006"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Will P441 benefit your organisation?</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7E">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7F">
                <w:pPr>
                  <w:keepNext w:val="1"/>
                  <w:spacing w:after="40" w:line="278.00000000000006" w:lineRule="auto"/>
                  <w:ind w:left="113" w:right="113" w:firstLine="0"/>
                  <w:rPr>
                    <w:rFonts w:ascii="Calibri" w:cs="Calibri" w:eastAsia="Calibri" w:hAnsi="Calibri"/>
                    <w:color w:val="008576"/>
                  </w:rPr>
                </w:pPr>
                <w:r w:rsidDel="00000000" w:rsidR="00000000" w:rsidRPr="00000000">
                  <w:rPr>
                    <w:rFonts w:ascii="Calibri" w:cs="Calibri" w:eastAsia="Calibri" w:hAnsi="Calibri"/>
                    <w:rtl w:val="0"/>
                  </w:rPr>
                  <w:t xml:space="preserve">If it will benefit, please provide a description of the benefit(s) and your rationale.</w:t>
                </w:r>
                <w:r w:rsidDel="00000000" w:rsidR="00000000" w:rsidRPr="00000000">
                  <w:rPr>
                    <w:rtl w:val="0"/>
                  </w:rPr>
                </w:r>
              </w:p>
            </w:tc>
          </w:tr>
          <w:tr>
            <w:trPr>
              <w:cantSplit w:val="0"/>
              <w:trHeight w:val="152" w:hRule="atLeast"/>
              <w:tblHeader w:val="0"/>
            </w:trPr>
            <w:tc>
              <w:tcPr>
                <w:gridSpan w:val="2"/>
              </w:tcPr>
              <w:p w:rsidR="00000000" w:rsidDel="00000000" w:rsidP="00000000" w:rsidRDefault="00000000" w:rsidRPr="00000000" w14:paraId="00000081">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P441 has the potential to benefit our member organisations for the reasons set out in our response to question 7.</w:t>
                </w:r>
              </w:p>
              <w:p w:rsidR="00000000" w:rsidDel="00000000" w:rsidP="00000000" w:rsidRDefault="00000000" w:rsidRPr="00000000" w14:paraId="00000082">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spacing w:after="40" w:line="278.00000000000006" w:lineRule="auto"/>
                  <w:ind w:right="113"/>
                  <w:rPr>
                    <w:rFonts w:ascii="Calibri" w:cs="Calibri" w:eastAsia="Calibri" w:hAnsi="Calibri"/>
                  </w:rPr>
                </w:pPr>
                <w:r w:rsidDel="00000000" w:rsidR="00000000" w:rsidRPr="00000000">
                  <w:rPr>
                    <w:rFonts w:ascii="Calibri" w:cs="Calibri" w:eastAsia="Calibri" w:hAnsi="Calibri"/>
                    <w:sz w:val="22"/>
                    <w:szCs w:val="22"/>
                    <w:rtl w:val="0"/>
                  </w:rPr>
                  <w:t xml:space="preserve">By bringing more people and local organisations and businesses into beneficial relations with community energy organisations it is likely to increase our membership and support for the community energy sector.</w:t>
                </w:r>
                <w:r w:rsidDel="00000000" w:rsidR="00000000" w:rsidRPr="00000000">
                  <w:rPr>
                    <w:rtl w:val="0"/>
                  </w:rPr>
                </w:r>
              </w:p>
              <w:p w:rsidR="00000000" w:rsidDel="00000000" w:rsidP="00000000" w:rsidRDefault="00000000" w:rsidRPr="00000000" w14:paraId="00000084">
                <w:pPr>
                  <w:spacing w:after="40" w:line="278.00000000000006" w:lineRule="auto"/>
                  <w:ind w:right="113"/>
                  <w:rPr>
                    <w:rFonts w:ascii="Calibri" w:cs="Calibri" w:eastAsia="Calibri" w:hAnsi="Calibri"/>
                    <w:color w:val="9a4d9e"/>
                  </w:rPr>
                </w:pPr>
                <w:r w:rsidDel="00000000" w:rsidR="00000000" w:rsidRPr="00000000">
                  <w:rPr>
                    <w:rtl w:val="0"/>
                  </w:rPr>
                </w:r>
              </w:p>
            </w:tc>
          </w:tr>
        </w:tbl>
      </w:sdtContent>
    </w:sdt>
    <w:p w:rsidR="00000000" w:rsidDel="00000000" w:rsidP="00000000" w:rsidRDefault="00000000" w:rsidRPr="00000000" w14:paraId="00000086">
      <w:pPr>
        <w:spacing w:after="180" w:line="278.00000000000006" w:lineRule="auto"/>
        <w:rPr>
          <w:rFonts w:ascii="Calibri" w:cs="Calibri" w:eastAsia="Calibri" w:hAnsi="Calibri"/>
        </w:rPr>
      </w:pPr>
      <w:r w:rsidDel="00000000" w:rsidR="00000000" w:rsidRPr="00000000">
        <w:rPr>
          <w:rtl w:val="0"/>
        </w:rPr>
      </w:r>
    </w:p>
    <w:sdt>
      <w:sdtPr>
        <w:lock w:val="contentLocked"/>
        <w:id w:val="-1543166318"/>
        <w:tag w:val="goog_rdk_1"/>
      </w:sdtPr>
      <w:sdtContent>
        <w:tbl>
          <w:tblPr>
            <w:tblStyle w:val="Table12"/>
            <w:tblW w:w="831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2010"/>
            <w:tblGridChange w:id="0">
              <w:tblGrid>
                <w:gridCol w:w="6300"/>
                <w:gridCol w:w="2010"/>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87">
                <w:pPr>
                  <w:keepNext w:val="1"/>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12</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89">
                <w:pPr>
                  <w:keepNext w:val="1"/>
                  <w:spacing w:after="40" w:line="278.00000000000006"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Do you agree with the Proposer’s assessment of the consumer benefits?</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8A">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8B">
                <w:pPr>
                  <w:keepNext w:val="1"/>
                  <w:spacing w:after="40" w:line="278.00000000000006" w:lineRule="auto"/>
                  <w:ind w:left="113" w:right="113" w:firstLine="0"/>
                  <w:rPr>
                    <w:rFonts w:ascii="Calibri" w:cs="Calibri" w:eastAsia="Calibri" w:hAnsi="Calibri"/>
                    <w:color w:val="008576"/>
                  </w:rPr>
                </w:pPr>
                <w:r w:rsidDel="00000000" w:rsidR="00000000" w:rsidRPr="00000000">
                  <w:rPr>
                    <w:rFonts w:ascii="Calibri" w:cs="Calibri" w:eastAsia="Calibri" w:hAnsi="Calibri"/>
                    <w:rtl w:val="0"/>
                  </w:rPr>
                  <w:t xml:space="preserve">Please provide your rationale</w:t>
                </w:r>
                <w:r w:rsidDel="00000000" w:rsidR="00000000" w:rsidRPr="00000000">
                  <w:rPr>
                    <w:rtl w:val="0"/>
                  </w:rPr>
                </w:r>
              </w:p>
            </w:tc>
          </w:tr>
          <w:tr>
            <w:trPr>
              <w:cantSplit w:val="0"/>
              <w:trHeight w:val="152" w:hRule="atLeast"/>
              <w:tblHeader w:val="0"/>
            </w:trPr>
            <w:tc>
              <w:tcPr>
                <w:gridSpan w:val="2"/>
              </w:tcPr>
              <w:p w:rsidR="00000000" w:rsidDel="00000000" w:rsidP="00000000" w:rsidRDefault="00000000" w:rsidRPr="00000000" w14:paraId="0000008D">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believe that the four consumer benefits can be achieved through P441, however, these will need to be monitored closely and there may need to be mitigations made to the wider energy system in future to ensure that it delivers (1) lower bills than would otherwise be the case and (4) benefits for society as a whole.</w:t>
                </w:r>
              </w:p>
              <w:p w:rsidR="00000000" w:rsidDel="00000000" w:rsidP="00000000" w:rsidRDefault="00000000" w:rsidRPr="00000000" w14:paraId="0000008E">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numPr>
                    <w:ilvl w:val="0"/>
                    <w:numId w:val="1"/>
                  </w:numPr>
                  <w:spacing w:after="40" w:line="278.00000000000006" w:lineRule="auto"/>
                  <w:ind w:left="720" w:right="113" w:hanging="360"/>
                  <w:rPr>
                    <w:rFonts w:ascii="Calibri" w:cs="Calibri" w:eastAsia="Calibri" w:hAnsi="Calibri"/>
                  </w:rPr>
                </w:pPr>
                <w:r w:rsidDel="00000000" w:rsidR="00000000" w:rsidRPr="00000000">
                  <w:rPr>
                    <w:rFonts w:ascii="Calibri" w:cs="Calibri" w:eastAsia="Calibri" w:hAnsi="Calibri"/>
                    <w:sz w:val="22"/>
                    <w:szCs w:val="22"/>
                    <w:rtl w:val="0"/>
                  </w:rPr>
                  <w:t xml:space="preserve">Lower bills than would otherwise be the case</w:t>
                </w:r>
              </w:p>
              <w:p w:rsidR="00000000" w:rsidDel="00000000" w:rsidP="00000000" w:rsidRDefault="00000000" w:rsidRPr="00000000" w14:paraId="00000090">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 of energy clubs made viable by P441 would see reductions in their bills. However, given that these projects would be exempt from paying energy system fees such as ECO levies, balancing costs and transmission system charges, others’ energy bills would increase unless outweighed by the system benefits accrued through the efficiencies delivered through these projects. We believe the benefits of enabling more community energy organisations to deliver local energy market projects, including lowering network costs, will over the longer term outweigh the potential negative externalities.</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40" w:before="0" w:line="278.00000000000006" w:lineRule="auto"/>
                  <w:ind w:left="0" w:right="113"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moment the impact of displacing these levies will be very widely distributed so result in tiny individual bill increases. The benefit will be opening up local energy markets that will stimulate innovation and competition and provide evidence that will allow us to assess what system benefits and cost reduction it does and could deliver. We support that P441 will be monitored on an ongoing basis but would counsel against hasty conclusions before the development of diverse models of local markets has had time to deliver savings. Other energy regulations or policy may also need to be considered to ensure lower bills for consumers who are not part of energy clubs. We acknowledge that this not in Elexon’s purview, so we will expand on this point in our future advocacy around this issue.</w:t>
                </w:r>
              </w:p>
              <w:p w:rsidR="00000000" w:rsidDel="00000000" w:rsidP="00000000" w:rsidRDefault="00000000" w:rsidRPr="00000000" w14:paraId="00000094">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numPr>
                    <w:ilvl w:val="0"/>
                    <w:numId w:val="1"/>
                  </w:numPr>
                  <w:spacing w:after="40" w:line="278.00000000000006" w:lineRule="auto"/>
                  <w:ind w:left="720" w:right="113" w:hanging="360"/>
                  <w:rPr>
                    <w:rFonts w:ascii="Calibri" w:cs="Calibri" w:eastAsia="Calibri" w:hAnsi="Calibri"/>
                  </w:rPr>
                </w:pPr>
                <w:r w:rsidDel="00000000" w:rsidR="00000000" w:rsidRPr="00000000">
                  <w:rPr>
                    <w:rFonts w:ascii="Calibri" w:cs="Calibri" w:eastAsia="Calibri" w:hAnsi="Calibri"/>
                    <w:sz w:val="22"/>
                    <w:szCs w:val="22"/>
                    <w:rtl w:val="0"/>
                  </w:rPr>
                  <w:t xml:space="preserve">Reduced environmental damage</w:t>
                </w:r>
              </w:p>
              <w:p w:rsidR="00000000" w:rsidDel="00000000" w:rsidP="00000000" w:rsidRDefault="00000000" w:rsidRPr="00000000" w14:paraId="00000096">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set out elsewhere in our response, local energy balancing of the kind enabled by Class 5 project sites reduces pressure on the network and can free up capacity and funding for more local renewable energy projects, thus reducing the need for fossil fuel power on the grid and potentially some grid reinforcement, with its attendant environmental impacts</w:t>
                </w:r>
              </w:p>
              <w:p w:rsidR="00000000" w:rsidDel="00000000" w:rsidP="00000000" w:rsidRDefault="00000000" w:rsidRPr="00000000" w14:paraId="00000098">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Equally, creating tangible connections between people and their local energy systems and growing the community energy sector are two vital pre-requisites for achieving net zero.</w:t>
                </w:r>
              </w:p>
              <w:p w:rsidR="00000000" w:rsidDel="00000000" w:rsidP="00000000" w:rsidRDefault="00000000" w:rsidRPr="00000000" w14:paraId="0000009A">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numPr>
                    <w:ilvl w:val="0"/>
                    <w:numId w:val="1"/>
                  </w:numPr>
                  <w:spacing w:after="40" w:line="278.00000000000006" w:lineRule="auto"/>
                  <w:ind w:left="720" w:right="113" w:hanging="360"/>
                  <w:rPr>
                    <w:rFonts w:ascii="Calibri" w:cs="Calibri" w:eastAsia="Calibri" w:hAnsi="Calibri"/>
                  </w:rPr>
                </w:pPr>
                <w:r w:rsidDel="00000000" w:rsidR="00000000" w:rsidRPr="00000000">
                  <w:rPr>
                    <w:rFonts w:ascii="Calibri" w:cs="Calibri" w:eastAsia="Calibri" w:hAnsi="Calibri"/>
                    <w:sz w:val="22"/>
                    <w:szCs w:val="22"/>
                    <w:rtl w:val="0"/>
                  </w:rPr>
                  <w:t xml:space="preserve">Improved quality of service</w:t>
                </w:r>
              </w:p>
              <w:p w:rsidR="00000000" w:rsidDel="00000000" w:rsidP="00000000" w:rsidRDefault="00000000" w:rsidRPr="00000000" w14:paraId="0000009C">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consumers in energy clubs, aside from lower bills, membership of a community energy run energy balancing scheme could give them the opportunity to engage with their local energy system in a direct and positive way. As currently constituted it will create an incentive for local consumers to join the participating supplier - and conversely an incentive to the supplier to maintain quality of service both to the generator and the customers at the risk of losing all those customers if another supplier supplants them. This opportunity for people to become part of projects supporting efforts to reach net zero, would increase consumer choice, and therefore competition.</w:t>
                </w:r>
              </w:p>
              <w:p w:rsidR="00000000" w:rsidDel="00000000" w:rsidP="00000000" w:rsidRDefault="00000000" w:rsidRPr="00000000" w14:paraId="0000009E">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numPr>
                    <w:ilvl w:val="0"/>
                    <w:numId w:val="1"/>
                  </w:numPr>
                  <w:spacing w:after="40" w:line="278.00000000000006" w:lineRule="auto"/>
                  <w:ind w:left="720" w:right="113" w:hanging="360"/>
                  <w:rPr>
                    <w:rFonts w:ascii="Calibri" w:cs="Calibri" w:eastAsia="Calibri" w:hAnsi="Calibri"/>
                  </w:rPr>
                </w:pPr>
                <w:r w:rsidDel="00000000" w:rsidR="00000000" w:rsidRPr="00000000">
                  <w:rPr>
                    <w:rFonts w:ascii="Calibri" w:cs="Calibri" w:eastAsia="Calibri" w:hAnsi="Calibri"/>
                    <w:sz w:val="22"/>
                    <w:szCs w:val="22"/>
                    <w:rtl w:val="0"/>
                  </w:rPr>
                  <w:t xml:space="preserve">Benefits for society as a whole</w:t>
                </w:r>
              </w:p>
              <w:p w:rsidR="00000000" w:rsidDel="00000000" w:rsidP="00000000" w:rsidRDefault="00000000" w:rsidRPr="00000000" w14:paraId="000000A0">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reasons stated elsewhere in our response, we believe enabling more community energy organisations to deliver local energy balancing projects will produce direct benefits to the wider energy system, grow the community energy sector and help to sustain public support for the net zero transition. Local projects can also deliver increased energy resilience. Each of these are major contributors to reaching net zero.</w:t>
                </w:r>
              </w:p>
              <w:p w:rsidR="00000000" w:rsidDel="00000000" w:rsidP="00000000" w:rsidRDefault="00000000" w:rsidRPr="00000000" w14:paraId="000000A2">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However, these benefits will not be delivered if the new system is ‘gamed’ by larger commercial players whose participation would not deliver the same contribution to the net zero transition. This can be addressed by ensuring that criteria for use of business models enabled by P441 includes renewables only, local only and small scale only.</w:t>
                </w:r>
              </w:p>
              <w:p w:rsidR="00000000" w:rsidDel="00000000" w:rsidP="00000000" w:rsidRDefault="00000000" w:rsidRPr="00000000" w14:paraId="000000A4">
                <w:pPr>
                  <w:spacing w:after="40" w:line="278.00000000000006" w:lineRule="auto"/>
                  <w:ind w:right="11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spacing w:after="40" w:line="278.00000000000006" w:lineRule="auto"/>
                  <w:ind w:right="11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bill and carbon savings, customers' involvement in local social enterprises promotes agency to make a difference and social solidarity which increases social resilience. </w:t>
                </w:r>
                <w:r w:rsidDel="00000000" w:rsidR="00000000" w:rsidRPr="00000000">
                  <w:rPr>
                    <w:rFonts w:ascii="Calibri" w:cs="Calibri" w:eastAsia="Calibri" w:hAnsi="Calibri"/>
                    <w:sz w:val="22"/>
                    <w:szCs w:val="22"/>
                    <w:rtl w:val="0"/>
                  </w:rPr>
                  <w:t xml:space="preserve">Surveys have shown that motivations for joining Energy Local Clubs have been supporting renewable energy, and good local projects that keep money local even ahead of saving money on bills. Energy Local members report checking whether the wind is blowing or the sun is shining and adapting their energy behaviours accordingly both to save money but also to participate in a local project to ‘do the right thing’.</w:t>
                </w:r>
                <w:r w:rsidDel="00000000" w:rsidR="00000000" w:rsidRPr="00000000">
                  <w:rPr>
                    <w:rtl w:val="0"/>
                  </w:rPr>
                </w:r>
              </w:p>
            </w:tc>
          </w:tr>
        </w:tbl>
      </w:sdtContent>
    </w:sdt>
    <w:p w:rsidR="00000000" w:rsidDel="00000000" w:rsidP="00000000" w:rsidRDefault="00000000" w:rsidRPr="00000000" w14:paraId="000000A7">
      <w:pPr>
        <w:spacing w:after="180" w:line="278.00000000000006"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180" w:line="278.00000000000006" w:lineRule="auto"/>
        <w:rPr>
          <w:rFonts w:ascii="Calibri" w:cs="Calibri" w:eastAsia="Calibri" w:hAnsi="Calibri"/>
        </w:rPr>
      </w:pPr>
      <w:r w:rsidDel="00000000" w:rsidR="00000000" w:rsidRPr="00000000">
        <w:rPr>
          <w:rtl w:val="0"/>
        </w:rPr>
      </w:r>
    </w:p>
    <w:sdt>
      <w:sdtPr>
        <w:lock w:val="contentLocked"/>
        <w:id w:val="744032331"/>
        <w:tag w:val="goog_rdk_2"/>
      </w:sdtPr>
      <w:sdtContent>
        <w:tbl>
          <w:tblPr>
            <w:tblStyle w:val="Table13"/>
            <w:tblW w:w="837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2070"/>
            <w:tblGridChange w:id="0">
              <w:tblGrid>
                <w:gridCol w:w="6300"/>
                <w:gridCol w:w="2070"/>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A9">
                <w:pPr>
                  <w:keepNext w:val="1"/>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13</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AB">
                <w:pPr>
                  <w:keepNext w:val="1"/>
                  <w:spacing w:after="40" w:line="278.00000000000006"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Do you agree with the Workgroup’s assessment that P441 does not impact the European Electricity Balancing Guideline (EBGL) Article 18 terms and conditions held within the BSC?</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AC">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AD">
                <w:pPr>
                  <w:keepNext w:val="1"/>
                  <w:spacing w:after="40" w:line="278.00000000000006" w:lineRule="auto"/>
                  <w:ind w:left="113" w:right="113" w:firstLine="0"/>
                  <w:rPr>
                    <w:rFonts w:ascii="Calibri" w:cs="Calibri" w:eastAsia="Calibri" w:hAnsi="Calibri"/>
                    <w:color w:val="008576"/>
                  </w:rPr>
                </w:pPr>
                <w:r w:rsidDel="00000000" w:rsidR="00000000" w:rsidRPr="00000000">
                  <w:rPr>
                    <w:rFonts w:ascii="Calibri" w:cs="Calibri" w:eastAsia="Calibri" w:hAnsi="Calibri"/>
                    <w:rtl w:val="0"/>
                  </w:rPr>
                  <w:t xml:space="preserve">Please provide your rationale.</w:t>
                </w:r>
                <w:r w:rsidDel="00000000" w:rsidR="00000000" w:rsidRPr="00000000">
                  <w:rPr>
                    <w:rtl w:val="0"/>
                  </w:rPr>
                </w:r>
              </w:p>
            </w:tc>
          </w:tr>
          <w:tr>
            <w:trPr>
              <w:cantSplit w:val="0"/>
              <w:trHeight w:val="152" w:hRule="atLeast"/>
              <w:tblHeader w:val="0"/>
            </w:trPr>
            <w:tc>
              <w:tcPr>
                <w:gridSpan w:val="2"/>
              </w:tcPr>
              <w:p w:rsidR="00000000" w:rsidDel="00000000" w:rsidP="00000000" w:rsidRDefault="00000000" w:rsidRPr="00000000" w14:paraId="000000AF">
                <w:pPr>
                  <w:spacing w:after="40" w:lineRule="auto"/>
                  <w:ind w:left="113" w:right="113" w:firstLine="0"/>
                  <w:rPr>
                    <w:rFonts w:ascii="Calibri" w:cs="Calibri" w:eastAsia="Calibri" w:hAnsi="Calibri"/>
                  </w:rPr>
                </w:pPr>
                <w:r w:rsidDel="00000000" w:rsidR="00000000" w:rsidRPr="00000000">
                  <w:rPr>
                    <w:rFonts w:ascii="Calibri" w:cs="Calibri" w:eastAsia="Calibri" w:hAnsi="Calibri"/>
                    <w:sz w:val="22"/>
                    <w:szCs w:val="22"/>
                    <w:rtl w:val="0"/>
                  </w:rPr>
                  <w:t xml:space="preserve">We are advised by member and partner organisations who have examined this that P441 does not impact the EBGL Article 18 terms and conditions held within the BSC.</w:t>
                </w:r>
                <w:r w:rsidDel="00000000" w:rsidR="00000000" w:rsidRPr="00000000">
                  <w:rPr>
                    <w:rtl w:val="0"/>
                  </w:rPr>
                </w:r>
              </w:p>
            </w:tc>
          </w:tr>
        </w:tbl>
      </w:sdtContent>
    </w:sdt>
    <w:p w:rsidR="00000000" w:rsidDel="00000000" w:rsidP="00000000" w:rsidRDefault="00000000" w:rsidRPr="00000000" w14:paraId="000000B1">
      <w:pPr>
        <w:spacing w:after="180" w:line="278.00000000000006" w:lineRule="auto"/>
        <w:rPr>
          <w:rFonts w:ascii="Calibri" w:cs="Calibri" w:eastAsia="Calibri" w:hAnsi="Calibri"/>
        </w:rPr>
      </w:pPr>
      <w:r w:rsidDel="00000000" w:rsidR="00000000" w:rsidRPr="00000000">
        <w:rPr>
          <w:rtl w:val="0"/>
        </w:rPr>
      </w:r>
    </w:p>
    <w:sdt>
      <w:sdtPr>
        <w:lock w:val="contentLocked"/>
        <w:id w:val="2034917874"/>
        <w:tag w:val="goog_rdk_3"/>
      </w:sdtPr>
      <w:sdtContent>
        <w:tbl>
          <w:tblPr>
            <w:tblStyle w:val="Table14"/>
            <w:tblW w:w="8355.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2055"/>
            <w:tblGridChange w:id="0">
              <w:tblGrid>
                <w:gridCol w:w="6300"/>
                <w:gridCol w:w="2055"/>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B2">
                <w:pPr>
                  <w:keepNext w:val="1"/>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14</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B4">
                <w:pPr>
                  <w:keepNext w:val="1"/>
                  <w:spacing w:after="40" w:line="278.00000000000006"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Because of uncertainty about the benefits that Class 5 Complex Sites bring to the electricity system, the Workgroup proposes that Suppliers should be required to retain metered data and other information for such schemes; and that this data will be used in a post-Implementation Review (which could make recommendations for further changes to the BSC rules). Do you agree with this approach?*</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B5">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B6">
                <w:pPr>
                  <w:keepNext w:val="1"/>
                  <w:spacing w:after="40" w:line="278.00000000000006" w:lineRule="auto"/>
                  <w:ind w:left="113" w:right="113" w:firstLine="0"/>
                  <w:rPr>
                    <w:rFonts w:ascii="Calibri" w:cs="Calibri" w:eastAsia="Calibri" w:hAnsi="Calibri"/>
                    <w:color w:val="008576"/>
                  </w:rPr>
                </w:pPr>
                <w:r w:rsidDel="00000000" w:rsidR="00000000" w:rsidRPr="00000000">
                  <w:rPr>
                    <w:rFonts w:ascii="Calibri" w:cs="Calibri" w:eastAsia="Calibri" w:hAnsi="Calibri"/>
                    <w:rtl w:val="0"/>
                  </w:rPr>
                  <w:t xml:space="preserve">Please provide your rationale.</w:t>
                </w:r>
                <w:r w:rsidDel="00000000" w:rsidR="00000000" w:rsidRPr="00000000">
                  <w:rPr>
                    <w:rtl w:val="0"/>
                  </w:rPr>
                </w:r>
              </w:p>
            </w:tc>
          </w:tr>
          <w:tr>
            <w:trPr>
              <w:cantSplit w:val="0"/>
              <w:trHeight w:val="152" w:hRule="atLeast"/>
              <w:tblHeader w:val="0"/>
            </w:trPr>
            <w:tc>
              <w:tcPr>
                <w:gridSpan w:val="2"/>
              </w:tcPr>
              <w:p w:rsidR="00000000" w:rsidDel="00000000" w:rsidP="00000000" w:rsidRDefault="00000000" w:rsidRPr="00000000" w14:paraId="000000B8">
                <w:pPr>
                  <w:spacing w:after="40" w:line="278.00000000000006" w:lineRule="auto"/>
                  <w:ind w:right="113"/>
                  <w:rPr>
                    <w:rFonts w:ascii="Calibri" w:cs="Calibri" w:eastAsia="Calibri" w:hAnsi="Calibri"/>
                  </w:rPr>
                </w:pPr>
                <w:r w:rsidDel="00000000" w:rsidR="00000000" w:rsidRPr="00000000">
                  <w:rPr>
                    <w:rFonts w:ascii="Calibri" w:cs="Calibri" w:eastAsia="Calibri" w:hAnsi="Calibri"/>
                    <w:sz w:val="22"/>
                    <w:szCs w:val="22"/>
                    <w:rtl w:val="0"/>
                  </w:rPr>
                  <w:t xml:space="preserve">It is important that data is collected on these projects to evidence their impacts. This is a proportionate approach to achieving that. The sector would be interested to use this data to improve the performance of local balancing projects.</w:t>
                </w:r>
                <w:r w:rsidDel="00000000" w:rsidR="00000000" w:rsidRPr="00000000">
                  <w:rPr>
                    <w:rtl w:val="0"/>
                  </w:rPr>
                </w:r>
              </w:p>
            </w:tc>
          </w:tr>
        </w:tbl>
      </w:sdtContent>
    </w:sdt>
    <w:p w:rsidR="00000000" w:rsidDel="00000000" w:rsidP="00000000" w:rsidRDefault="00000000" w:rsidRPr="00000000" w14:paraId="000000BA">
      <w:pPr>
        <w:spacing w:after="180" w:line="278.00000000000006" w:lineRule="auto"/>
        <w:rPr>
          <w:rFonts w:ascii="Calibri" w:cs="Calibri" w:eastAsia="Calibri" w:hAnsi="Calibri"/>
        </w:rPr>
      </w:pPr>
      <w:r w:rsidDel="00000000" w:rsidR="00000000" w:rsidRPr="00000000">
        <w:rPr>
          <w:rtl w:val="0"/>
        </w:rPr>
      </w:r>
    </w:p>
    <w:sdt>
      <w:sdtPr>
        <w:lock w:val="contentLocked"/>
        <w:id w:val="1416186227"/>
        <w:tag w:val="goog_rdk_4"/>
      </w:sdtPr>
      <w:sdtContent>
        <w:tbl>
          <w:tblPr>
            <w:tblStyle w:val="Table15"/>
            <w:tblW w:w="8340.0" w:type="dxa"/>
            <w:jc w:val="left"/>
            <w:tblInd w:w="15.0" w:type="dxa"/>
            <w:tblBorders>
              <w:top w:color="9a4d9e" w:space="0" w:sz="12" w:val="single"/>
              <w:left w:color="9a4d9e" w:space="0" w:sz="12" w:val="single"/>
              <w:bottom w:color="9a4d9e" w:space="0" w:sz="12" w:val="single"/>
              <w:right w:color="9a4d9e" w:space="0" w:sz="12" w:val="single"/>
              <w:insideH w:color="9a4d9e" w:space="0" w:sz="8" w:val="single"/>
              <w:insideV w:color="000000" w:space="0" w:sz="0" w:val="nil"/>
            </w:tblBorders>
            <w:tblLayout w:type="fixed"/>
            <w:tblLook w:val="0000"/>
          </w:tblPr>
          <w:tblGrid>
            <w:gridCol w:w="6300"/>
            <w:gridCol w:w="2040"/>
            <w:tblGridChange w:id="0">
              <w:tblGrid>
                <w:gridCol w:w="6300"/>
                <w:gridCol w:w="2040"/>
              </w:tblGrid>
            </w:tblGridChange>
          </w:tblGrid>
          <w:tr>
            <w:trPr>
              <w:cantSplit w:val="1"/>
              <w:trHeight w:val="397" w:hRule="atLeast"/>
              <w:tblHeader w:val="1"/>
            </w:trPr>
            <w:tc>
              <w:tcPr>
                <w:gridSpan w:val="2"/>
                <w:tcBorders>
                  <w:bottom w:color="9a4d9e" w:space="0" w:sz="8" w:val="single"/>
                </w:tcBorders>
                <w:shd w:fill="9a4d9e" w:val="clear"/>
                <w:vAlign w:val="center"/>
              </w:tcPr>
              <w:p w:rsidR="00000000" w:rsidDel="00000000" w:rsidP="00000000" w:rsidRDefault="00000000" w:rsidRPr="00000000" w14:paraId="000000BB">
                <w:pPr>
                  <w:keepNext w:val="1"/>
                  <w:ind w:left="113" w:firstLine="0"/>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Question 15</w:t>
                </w:r>
              </w:p>
            </w:tc>
          </w:tr>
          <w:tr>
            <w:trPr>
              <w:cantSplit w:val="1"/>
              <w:trHeight w:val="160" w:hRule="atLeast"/>
              <w:tblHeader w:val="0"/>
            </w:trPr>
            <w:tc>
              <w:tcPr>
                <w:tcBorders>
                  <w:top w:color="9a4d9e" w:space="0" w:sz="8" w:val="single"/>
                  <w:bottom w:color="9a4d9e" w:space="0" w:sz="8" w:val="single"/>
                  <w:right w:color="9a4d9e" w:space="0" w:sz="8" w:val="single"/>
                </w:tcBorders>
              </w:tcPr>
              <w:p w:rsidR="00000000" w:rsidDel="00000000" w:rsidP="00000000" w:rsidRDefault="00000000" w:rsidRPr="00000000" w14:paraId="000000BD">
                <w:pPr>
                  <w:keepNext w:val="1"/>
                  <w:spacing w:after="40" w:line="278.00000000000006" w:lineRule="auto"/>
                  <w:ind w:left="113" w:right="113" w:firstLine="0"/>
                  <w:rPr>
                    <w:rFonts w:ascii="Calibri" w:cs="Calibri" w:eastAsia="Calibri" w:hAnsi="Calibri"/>
                  </w:rPr>
                </w:pPr>
                <w:r w:rsidDel="00000000" w:rsidR="00000000" w:rsidRPr="00000000">
                  <w:rPr>
                    <w:rFonts w:ascii="Calibri" w:cs="Calibri" w:eastAsia="Calibri" w:hAnsi="Calibri"/>
                    <w:rtl w:val="0"/>
                  </w:rPr>
                  <w:t xml:space="preserve">Do you have any comments on the data items that Suppliers will be required to retain about Class 5 (and some Class 6) Complex Sites, as set out in Section K2.10.9 of the proposed legal text?*</w:t>
                </w:r>
              </w:p>
            </w:tc>
            <w:tc>
              <w:tcPr>
                <w:tcBorders>
                  <w:top w:color="9a4d9e" w:space="0" w:sz="8" w:val="single"/>
                  <w:left w:color="9a4d9e" w:space="0" w:sz="8" w:val="single"/>
                  <w:bottom w:color="9a4d9e" w:space="0" w:sz="8" w:val="single"/>
                </w:tcBorders>
              </w:tcPr>
              <w:p w:rsidR="00000000" w:rsidDel="00000000" w:rsidP="00000000" w:rsidRDefault="00000000" w:rsidRPr="00000000" w14:paraId="000000BE">
                <w:pPr>
                  <w:keepNext w:val="1"/>
                  <w:spacing w:after="40" w:lineRule="auto"/>
                  <w:ind w:left="113" w:right="113" w:firstLine="0"/>
                  <w:rPr>
                    <w:rFonts w:ascii="Calibri" w:cs="Calibri" w:eastAsia="Calibri" w:hAnsi="Calibri"/>
                    <w:b w:val="1"/>
                    <w:bCs w:val="1"/>
                    <w:color w:val="9a4d9e"/>
                  </w:rPr>
                </w:pPr>
                <w:r w:rsidDel="00000000" w:rsidR="00000000" w:rsidRPr="00000000">
                  <w:rPr>
                    <w:rFonts w:ascii="Calibri" w:cs="Calibri" w:eastAsia="Calibri" w:hAnsi="Calibri"/>
                    <w:rtl w:val="0"/>
                  </w:rPr>
                  <w:t xml:space="preserve">Yes</w:t>
                </w:r>
                <w:r w:rsidDel="00000000" w:rsidR="00000000" w:rsidRPr="00000000">
                  <w:rPr>
                    <w:rtl w:val="0"/>
                  </w:rPr>
                </w:r>
              </w:p>
            </w:tc>
          </w:tr>
          <w:tr>
            <w:trPr>
              <w:cantSplit w:val="1"/>
              <w:trHeight w:val="155" w:hRule="atLeast"/>
              <w:tblHeader w:val="0"/>
            </w:trPr>
            <w:tc>
              <w:tcPr>
                <w:gridSpan w:val="2"/>
                <w:tcBorders>
                  <w:top w:color="9a4d9e" w:space="0" w:sz="8" w:val="single"/>
                </w:tcBorders>
              </w:tcPr>
              <w:p w:rsidR="00000000" w:rsidDel="00000000" w:rsidP="00000000" w:rsidRDefault="00000000" w:rsidRPr="00000000" w14:paraId="000000BF">
                <w:pPr>
                  <w:keepNext w:val="1"/>
                  <w:spacing w:after="40" w:line="278.00000000000006" w:lineRule="auto"/>
                  <w:ind w:left="113" w:right="113" w:firstLine="0"/>
                  <w:rPr>
                    <w:rFonts w:ascii="Calibri" w:cs="Calibri" w:eastAsia="Calibri" w:hAnsi="Calibri"/>
                    <w:color w:val="008576"/>
                  </w:rPr>
                </w:pPr>
                <w:r w:rsidDel="00000000" w:rsidR="00000000" w:rsidRPr="00000000">
                  <w:rPr>
                    <w:rFonts w:ascii="Calibri" w:cs="Calibri" w:eastAsia="Calibri" w:hAnsi="Calibri"/>
                    <w:rtl w:val="0"/>
                  </w:rPr>
                  <w:t xml:space="preserve">Please provide your rationale.</w:t>
                </w:r>
                <w:r w:rsidDel="00000000" w:rsidR="00000000" w:rsidRPr="00000000">
                  <w:rPr>
                    <w:rtl w:val="0"/>
                  </w:rPr>
                </w:r>
              </w:p>
            </w:tc>
          </w:tr>
          <w:tr>
            <w:trPr>
              <w:cantSplit w:val="0"/>
              <w:trHeight w:val="152" w:hRule="atLeast"/>
              <w:tblHeader w:val="0"/>
            </w:trPr>
            <w:tc>
              <w:tcPr>
                <w:gridSpan w:val="2"/>
              </w:tcPr>
              <w:p w:rsidR="00000000" w:rsidDel="00000000" w:rsidP="00000000" w:rsidRDefault="00000000" w:rsidRPr="00000000" w14:paraId="000000C1">
                <w:pPr>
                  <w:spacing w:after="40" w:line="278.00000000000006" w:lineRule="auto"/>
                  <w:ind w:right="113"/>
                  <w:rPr>
                    <w:rFonts w:ascii="Calibri" w:cs="Calibri" w:eastAsia="Calibri" w:hAnsi="Calibri"/>
                  </w:rPr>
                </w:pPr>
                <w:r w:rsidDel="00000000" w:rsidR="00000000" w:rsidRPr="00000000">
                  <w:rPr>
                    <w:rFonts w:ascii="Calibri" w:cs="Calibri" w:eastAsia="Calibri" w:hAnsi="Calibri"/>
                    <w:sz w:val="22"/>
                    <w:szCs w:val="22"/>
                    <w:rtl w:val="0"/>
                  </w:rPr>
                  <w:t xml:space="preserve">How to fulfil any data collection requirements ought to form a part of the supporting materials and guidance that should be issued ahead of the implementation of P441. This is particularly important for data that is more challenging to collect (for example, data that evidences behaviour change). Collecting baseline data is important and will be an initial challenge for participating organisations with which help and guidance will be required. Data requirements must be proportionate and not overly onerous for smaller organisations to collect.</w:t>
                </w:r>
                <w:r w:rsidDel="00000000" w:rsidR="00000000" w:rsidRPr="00000000">
                  <w:rPr>
                    <w:rtl w:val="0"/>
                  </w:rPr>
                </w:r>
              </w:p>
            </w:tc>
          </w:tr>
        </w:tbl>
      </w:sdtContent>
    </w:sdt>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0"/>
        </w:tabs>
        <w:spacing w:after="180" w:before="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7" w:top="567" w:left="1134" w:right="2722" w:header="283"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ahoma" w:cs="Tahoma" w:eastAsia="Tahoma" w:hAnsi="Tahoma"/>
        <w:b w:val="0"/>
        <w:bCs w:val="0"/>
        <w:i w:val="0"/>
        <w:iCs w:val="0"/>
        <w:smallCaps w:val="0"/>
        <w:strike w:val="0"/>
        <w:color w:val="008576"/>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ahoma" w:cs="Tahoma" w:eastAsia="Tahoma" w:hAnsi="Tahoma"/>
        <w:b w:val="0"/>
        <w:bCs w:val="0"/>
        <w:i w:val="0"/>
        <w:iCs w:val="0"/>
        <w:smallCaps w:val="0"/>
        <w:strike w:val="0"/>
        <w:color w:val="008576"/>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6650"/>
      </w:tabs>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widowControl w:val="0"/>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4514850</wp:posOffset>
          </wp:positionH>
          <wp:positionV relativeFrom="paragraph">
            <wp:posOffset>-65404</wp:posOffset>
          </wp:positionV>
          <wp:extent cx="2243138" cy="847059"/>
          <wp:effectExtent b="0" l="0" r="0" t="0"/>
          <wp:wrapSquare wrapText="bothSides" distB="114300" distT="114300" distL="114300" distR="114300"/>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3138" cy="847059"/>
                  </a:xfrm>
                  <a:prstGeom prst="rect"/>
                  <a:ln/>
                </pic:spPr>
              </pic:pic>
            </a:graphicData>
          </a:graphic>
        </wp:anchor>
      </w:drawing>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40" w:lineRule="auto"/>
        <w:ind w:right="113"/>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9a4d9e" w:space="7" w:sz="48" w:val="single"/>
        <w:left w:color="9a4d9e" w:space="4" w:sz="48" w:val="single"/>
        <w:bottom w:color="9a4d9e" w:space="7" w:sz="48" w:val="single"/>
        <w:right w:color="9a4d9e" w:space="7" w:sz="48" w:val="single"/>
      </w:pBdr>
      <w:shd w:fill="9a4d9e" w:val="clear"/>
      <w:ind w:left="-28" w:right="295" w:firstLine="14"/>
    </w:pPr>
    <w:rPr>
      <w:color w:val="ffffff"/>
      <w:sz w:val="28"/>
      <w:szCs w:val="28"/>
    </w:rPr>
  </w:style>
  <w:style w:type="paragraph" w:styleId="Heading2">
    <w:name w:val="heading 2"/>
    <w:basedOn w:val="Normal"/>
    <w:next w:val="Normal"/>
    <w:pPr>
      <w:keepNext w:val="1"/>
    </w:pPr>
    <w:rPr>
      <w:color w:val="008576"/>
      <w:sz w:val="36"/>
      <w:szCs w:val="36"/>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120" w:before="120" w:lineRule="auto"/>
    </w:pPr>
    <w:rPr>
      <w:b w:val="1"/>
      <w:bCs w:val="1"/>
      <w:color w:val="008576"/>
      <w:sz w:val="24"/>
      <w:szCs w:val="24"/>
    </w:rPr>
  </w:style>
  <w:style w:type="paragraph" w:styleId="Heading5">
    <w:name w:val="heading 5"/>
    <w:basedOn w:val="Normal"/>
    <w:next w:val="Normal"/>
    <w:pPr>
      <w:keepNext w:val="1"/>
      <w:pBdr>
        <w:top w:color="9a4d9e" w:space="7" w:sz="48" w:val="single"/>
        <w:left w:color="9a4d9e" w:space="4" w:sz="48" w:val="single"/>
        <w:bottom w:color="9a4d9e" w:space="7" w:sz="48" w:val="single"/>
        <w:right w:color="9a4d9e" w:space="7" w:sz="48" w:val="single"/>
      </w:pBdr>
      <w:shd w:fill="9a4d9e" w:val="clear"/>
      <w:spacing w:after="120" w:lineRule="auto"/>
      <w:ind w:left="-28" w:right="295" w:firstLine="39"/>
    </w:pPr>
    <w:rPr>
      <w:color w:val="ffffff"/>
      <w:sz w:val="28"/>
      <w:szCs w:val="28"/>
    </w:rPr>
  </w:style>
  <w:style w:type="paragraph" w:styleId="Heading6">
    <w:name w:val="heading 6"/>
    <w:basedOn w:val="Normal"/>
    <w:next w:val="Normal"/>
    <w:pPr>
      <w:keepNext w:val="1"/>
      <w:pBdr>
        <w:top w:color="9a4d9e" w:space="7" w:sz="48" w:val="single"/>
        <w:left w:color="9a4d9e" w:space="4" w:sz="48" w:val="single"/>
        <w:bottom w:color="9a4d9e" w:space="7" w:sz="48" w:val="single"/>
        <w:right w:color="9a4d9e" w:space="7" w:sz="48" w:val="single"/>
      </w:pBdr>
      <w:shd w:fill="9a4d9e" w:val="clear"/>
      <w:spacing w:after="120" w:before="120" w:lineRule="auto"/>
      <w:ind w:left="-28" w:right="295" w:firstLine="39"/>
    </w:pPr>
    <w:rPr>
      <w:color w:val="ffffff"/>
      <w:sz w:val="28"/>
      <w:szCs w:val="2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Heading4"/>
    <w:next w:val="Normal"/>
    <w:rsid w:val="000B4A62"/>
    <w:pPr>
      <w:pBdr>
        <w:top w:color="008576" w:space="6" w:sz="4" w:val="single"/>
      </w:pBdr>
      <w:outlineLvl w:val="6"/>
    </w:pPr>
  </w:style>
  <w:style w:type="paragraph" w:styleId="Heading8">
    <w:name w:val="heading 8"/>
    <w:aliases w:val="Section Heading"/>
    <w:basedOn w:val="Heading1"/>
    <w:next w:val="Normal"/>
    <w:link w:val="Heading8Char"/>
    <w:qFormat w:val="1"/>
    <w:rsid w:val="00F31E84"/>
    <w:pPr>
      <w:pBdr>
        <w:top w:color="9a4d9e" w:space="1" w:sz="48" w:val="single"/>
        <w:bottom w:color="9a4d9e" w:space="1" w:sz="48" w:val="single"/>
        <w:right w:color="9a4d9e" w:space="4" w:sz="48" w:val="single"/>
      </w:pBdr>
      <w:spacing w:after="120" w:line="320" w:lineRule="atLeast"/>
      <w:ind w:right="238"/>
      <w:outlineLvl w:val="7"/>
    </w:pPr>
    <w:rPr>
      <w:sz w:val="26"/>
    </w:rPr>
  </w:style>
  <w:style w:type="paragraph" w:styleId="Heading9">
    <w:name w:val="heading 9"/>
    <w:basedOn w:val="Heading8"/>
    <w:next w:val="Normal"/>
    <w:link w:val="Heading9Char"/>
    <w:rsid w:val="00AE002A"/>
    <w:pPr>
      <w:spacing w:before="24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AA0EE9"/>
    <w:pPr>
      <w:tabs>
        <w:tab w:val="center" w:pos="4153"/>
        <w:tab w:val="right" w:pos="8306"/>
      </w:tabs>
    </w:pPr>
  </w:style>
  <w:style w:type="paragraph" w:styleId="Footer">
    <w:name w:val="footer"/>
    <w:aliases w:val="Sidebox Text"/>
    <w:basedOn w:val="Normal"/>
    <w:link w:val="FooterChar"/>
    <w:qFormat w:val="1"/>
    <w:rsid w:val="00FA1126"/>
    <w:pPr>
      <w:tabs>
        <w:tab w:val="center" w:pos="4153"/>
        <w:tab w:val="right" w:pos="8306"/>
      </w:tabs>
      <w:spacing w:line="220" w:lineRule="atLeast"/>
    </w:pPr>
    <w:rPr>
      <w:color w:val="008576"/>
      <w:sz w:val="18"/>
    </w:rPr>
  </w:style>
  <w:style w:type="paragraph" w:styleId="BlockText">
    <w:name w:val="Block Text"/>
    <w:basedOn w:val="Footer"/>
    <w:link w:val="BlockTextChar"/>
    <w:rsid w:val="00A010B5"/>
    <w:rPr>
      <w:color w:val="ffffff"/>
    </w:rPr>
  </w:style>
  <w:style w:type="table" w:styleId="TableGrid">
    <w:name w:val="Table Grid"/>
    <w:aliases w:val="Elexon Table."/>
    <w:basedOn w:val="TableNormal"/>
    <w:uiPriority w:val="59"/>
    <w:rsid w:val="00B7784F"/>
    <w:pPr>
      <w:spacing w:line="30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rsid w:val="007B2BBD"/>
    <w:pPr>
      <w:spacing w:line="360" w:lineRule="atLeast"/>
    </w:pPr>
    <w:rPr>
      <w:sz w:val="28"/>
    </w:rPr>
  </w:style>
  <w:style w:type="paragraph" w:styleId="BodyText3">
    <w:name w:val="Body Text 3"/>
    <w:basedOn w:val="Normal"/>
    <w:rsid w:val="00A13842"/>
    <w:pPr>
      <w:spacing w:line="280" w:lineRule="atLeast"/>
    </w:pPr>
    <w:rPr>
      <w:sz w:val="24"/>
      <w:szCs w:val="16"/>
    </w:rPr>
  </w:style>
  <w:style w:type="paragraph" w:styleId="BodyText4" w:customStyle="1">
    <w:name w:val="Body Text 4"/>
    <w:basedOn w:val="BodyText3"/>
    <w:rsid w:val="000B7267"/>
    <w:pPr>
      <w:spacing w:before="120"/>
    </w:pPr>
  </w:style>
  <w:style w:type="paragraph" w:styleId="ListNumber">
    <w:name w:val="List Number"/>
    <w:basedOn w:val="Normal"/>
    <w:link w:val="ListNumberChar"/>
    <w:rsid w:val="00DA4EB1"/>
    <w:pPr>
      <w:numPr>
        <w:numId w:val="2"/>
      </w:numPr>
      <w:spacing w:before="120"/>
    </w:pPr>
    <w:rPr>
      <w:sz w:val="24"/>
    </w:rPr>
  </w:style>
  <w:style w:type="numbering" w:styleId="111111">
    <w:name w:val="Outline List 2"/>
    <w:basedOn w:val="NoList"/>
    <w:semiHidden w:val="1"/>
    <w:rsid w:val="00627C95"/>
    <w:pPr>
      <w:numPr>
        <w:numId w:val="3"/>
      </w:numPr>
    </w:pPr>
  </w:style>
  <w:style w:type="numbering" w:styleId="1ai">
    <w:name w:val="Outline List 1"/>
    <w:basedOn w:val="NoList"/>
    <w:semiHidden w:val="1"/>
    <w:rsid w:val="00627C95"/>
    <w:pPr>
      <w:numPr>
        <w:numId w:val="4"/>
      </w:numPr>
    </w:pPr>
  </w:style>
  <w:style w:type="numbering" w:styleId="ArticleSection">
    <w:name w:val="Outline List 3"/>
    <w:basedOn w:val="NoList"/>
    <w:semiHidden w:val="1"/>
    <w:rsid w:val="00627C95"/>
    <w:pPr>
      <w:numPr>
        <w:numId w:val="5"/>
      </w:numPr>
    </w:pPr>
  </w:style>
  <w:style w:type="paragraph" w:styleId="BodyText">
    <w:name w:val="Body Text"/>
    <w:basedOn w:val="Normal"/>
    <w:link w:val="BodyTextChar"/>
    <w:qFormat w:val="1"/>
    <w:rsid w:val="00172AA3"/>
    <w:pPr>
      <w:spacing w:after="180"/>
    </w:pPr>
  </w:style>
  <w:style w:type="paragraph" w:styleId="BodyTextFirstIndent">
    <w:name w:val="Body Text First Indent"/>
    <w:basedOn w:val="BodyText"/>
    <w:semiHidden w:val="1"/>
    <w:rsid w:val="00627C95"/>
    <w:pPr>
      <w:ind w:firstLine="210"/>
    </w:pPr>
  </w:style>
  <w:style w:type="paragraph" w:styleId="BodyTextIndent">
    <w:name w:val="Body Text Indent"/>
    <w:basedOn w:val="Normal"/>
    <w:semiHidden w:val="1"/>
    <w:rsid w:val="00627C95"/>
    <w:pPr>
      <w:spacing w:after="120"/>
      <w:ind w:left="283"/>
    </w:pPr>
  </w:style>
  <w:style w:type="paragraph" w:styleId="BodyTextFirstIndent2">
    <w:name w:val="Body Text First Indent 2"/>
    <w:basedOn w:val="BodyTextIndent"/>
    <w:semiHidden w:val="1"/>
    <w:rsid w:val="00627C95"/>
    <w:pPr>
      <w:ind w:firstLine="210"/>
    </w:pPr>
  </w:style>
  <w:style w:type="paragraph" w:styleId="BodyTextIndent2">
    <w:name w:val="Body Text Indent 2"/>
    <w:basedOn w:val="Normal"/>
    <w:semiHidden w:val="1"/>
    <w:rsid w:val="00627C95"/>
    <w:pPr>
      <w:spacing w:after="120" w:line="480" w:lineRule="auto"/>
      <w:ind w:left="283"/>
    </w:pPr>
  </w:style>
  <w:style w:type="paragraph" w:styleId="BodyTextIndent3">
    <w:name w:val="Body Text Indent 3"/>
    <w:basedOn w:val="Normal"/>
    <w:semiHidden w:val="1"/>
    <w:rsid w:val="00627C95"/>
    <w:pPr>
      <w:spacing w:after="120"/>
      <w:ind w:left="283"/>
    </w:pPr>
    <w:rPr>
      <w:sz w:val="16"/>
      <w:szCs w:val="16"/>
    </w:rPr>
  </w:style>
  <w:style w:type="paragraph" w:styleId="Closing">
    <w:name w:val="Closing"/>
    <w:basedOn w:val="Normal"/>
    <w:semiHidden w:val="1"/>
    <w:rsid w:val="00627C95"/>
    <w:pPr>
      <w:ind w:left="4252"/>
    </w:pPr>
  </w:style>
  <w:style w:type="paragraph" w:styleId="Date">
    <w:name w:val="Date"/>
    <w:basedOn w:val="Normal"/>
    <w:next w:val="Normal"/>
    <w:semiHidden w:val="1"/>
    <w:rsid w:val="00627C95"/>
  </w:style>
  <w:style w:type="paragraph" w:styleId="EmailSignature">
    <w:name w:val="E-mail Signature"/>
    <w:basedOn w:val="Normal"/>
    <w:semiHidden w:val="1"/>
    <w:rsid w:val="00627C95"/>
  </w:style>
  <w:style w:type="character" w:styleId="Emphasis">
    <w:name w:val="Emphasis"/>
    <w:basedOn w:val="DefaultParagraphFont"/>
    <w:rsid w:val="00627C95"/>
    <w:rPr>
      <w:i w:val="1"/>
      <w:iCs w:val="1"/>
    </w:rPr>
  </w:style>
  <w:style w:type="paragraph" w:styleId="EnvelopeAddress">
    <w:name w:val="envelope address"/>
    <w:basedOn w:val="Normal"/>
    <w:semiHidden w:val="1"/>
    <w:rsid w:val="00627C95"/>
    <w:pPr>
      <w:framePr w:lines="0" w:w="7920" w:h="1980" w:hSpace="180" w:wrap="auto" w:hAnchor="page" w:xAlign="center" w:yAlign="bottom" w:hRule="exact"/>
      <w:ind w:left="2880"/>
    </w:pPr>
    <w:rPr>
      <w:rFonts w:ascii="Arial" w:cs="Arial" w:hAnsi="Arial"/>
      <w:sz w:val="24"/>
    </w:rPr>
  </w:style>
  <w:style w:type="paragraph" w:styleId="EnvelopeReturn">
    <w:name w:val="envelope return"/>
    <w:basedOn w:val="Normal"/>
    <w:semiHidden w:val="1"/>
    <w:rsid w:val="00627C95"/>
    <w:rPr>
      <w:rFonts w:ascii="Arial" w:cs="Arial" w:hAnsi="Arial"/>
      <w:szCs w:val="20"/>
    </w:rPr>
  </w:style>
  <w:style w:type="character" w:styleId="HTMLAcronym">
    <w:name w:val="HTML Acronym"/>
    <w:basedOn w:val="DefaultParagraphFont"/>
    <w:semiHidden w:val="1"/>
    <w:rsid w:val="00627C95"/>
  </w:style>
  <w:style w:type="paragraph" w:styleId="HTMLAddress">
    <w:name w:val="HTML Address"/>
    <w:basedOn w:val="Normal"/>
    <w:semiHidden w:val="1"/>
    <w:rsid w:val="00627C95"/>
    <w:rPr>
      <w:i w:val="1"/>
      <w:iCs w:val="1"/>
    </w:rPr>
  </w:style>
  <w:style w:type="character" w:styleId="HTMLCite">
    <w:name w:val="HTML Cite"/>
    <w:basedOn w:val="DefaultParagraphFont"/>
    <w:semiHidden w:val="1"/>
    <w:rsid w:val="00627C95"/>
    <w:rPr>
      <w:i w:val="1"/>
      <w:iCs w:val="1"/>
    </w:rPr>
  </w:style>
  <w:style w:type="character" w:styleId="HTMLCode">
    <w:name w:val="HTML Code"/>
    <w:basedOn w:val="DefaultParagraphFont"/>
    <w:semiHidden w:val="1"/>
    <w:rsid w:val="00627C95"/>
    <w:rPr>
      <w:rFonts w:ascii="Courier New" w:cs="Courier New" w:hAnsi="Courier New"/>
      <w:sz w:val="20"/>
      <w:szCs w:val="20"/>
    </w:rPr>
  </w:style>
  <w:style w:type="character" w:styleId="HTMLDefinition">
    <w:name w:val="HTML Definition"/>
    <w:basedOn w:val="DefaultParagraphFont"/>
    <w:semiHidden w:val="1"/>
    <w:rsid w:val="00627C95"/>
    <w:rPr>
      <w:i w:val="1"/>
      <w:iCs w:val="1"/>
    </w:rPr>
  </w:style>
  <w:style w:type="character" w:styleId="HTMLKeyboard">
    <w:name w:val="HTML Keyboard"/>
    <w:basedOn w:val="DefaultParagraphFont"/>
    <w:semiHidden w:val="1"/>
    <w:rsid w:val="00627C95"/>
    <w:rPr>
      <w:rFonts w:ascii="Courier New" w:cs="Courier New" w:hAnsi="Courier New"/>
      <w:sz w:val="20"/>
      <w:szCs w:val="20"/>
    </w:rPr>
  </w:style>
  <w:style w:type="paragraph" w:styleId="HTMLPreformatted">
    <w:name w:val="HTML Preformatted"/>
    <w:basedOn w:val="Normal"/>
    <w:semiHidden w:val="1"/>
    <w:rsid w:val="00627C95"/>
    <w:rPr>
      <w:rFonts w:ascii="Courier New" w:cs="Courier New" w:hAnsi="Courier New"/>
      <w:szCs w:val="20"/>
    </w:rPr>
  </w:style>
  <w:style w:type="character" w:styleId="HTMLSample">
    <w:name w:val="HTML Sample"/>
    <w:basedOn w:val="DefaultParagraphFont"/>
    <w:semiHidden w:val="1"/>
    <w:rsid w:val="00627C95"/>
    <w:rPr>
      <w:rFonts w:ascii="Courier New" w:cs="Courier New" w:hAnsi="Courier New"/>
    </w:rPr>
  </w:style>
  <w:style w:type="character" w:styleId="HTMLTypewriter">
    <w:name w:val="HTML Typewriter"/>
    <w:basedOn w:val="DefaultParagraphFont"/>
    <w:semiHidden w:val="1"/>
    <w:rsid w:val="00627C95"/>
    <w:rPr>
      <w:rFonts w:ascii="Courier New" w:cs="Courier New" w:hAnsi="Courier New"/>
      <w:sz w:val="20"/>
      <w:szCs w:val="20"/>
    </w:rPr>
  </w:style>
  <w:style w:type="character" w:styleId="HTMLVariable">
    <w:name w:val="HTML Variable"/>
    <w:basedOn w:val="DefaultParagraphFont"/>
    <w:semiHidden w:val="1"/>
    <w:rsid w:val="00627C95"/>
    <w:rPr>
      <w:i w:val="1"/>
      <w:iCs w:val="1"/>
    </w:rPr>
  </w:style>
  <w:style w:type="character" w:styleId="LineNumber">
    <w:name w:val="line number"/>
    <w:basedOn w:val="DefaultParagraphFont"/>
    <w:semiHidden w:val="1"/>
    <w:rsid w:val="00627C95"/>
  </w:style>
  <w:style w:type="paragraph" w:styleId="MessageHeader">
    <w:name w:val="Message Header"/>
    <w:basedOn w:val="Normal"/>
    <w:semiHidden w:val="1"/>
    <w:rsid w:val="00627C95"/>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hAnsi="Arial"/>
      <w:sz w:val="24"/>
    </w:rPr>
  </w:style>
  <w:style w:type="paragraph" w:styleId="NormalWeb">
    <w:name w:val="Normal (Web)"/>
    <w:basedOn w:val="Normal"/>
    <w:semiHidden w:val="1"/>
    <w:rsid w:val="00627C95"/>
    <w:rPr>
      <w:rFonts w:ascii="Times New Roman" w:hAnsi="Times New Roman"/>
      <w:sz w:val="24"/>
    </w:rPr>
  </w:style>
  <w:style w:type="paragraph" w:styleId="NoteHeading">
    <w:name w:val="Note Heading"/>
    <w:basedOn w:val="Normal"/>
    <w:next w:val="Normal"/>
    <w:semiHidden w:val="1"/>
    <w:rsid w:val="00627C95"/>
  </w:style>
  <w:style w:type="paragraph" w:styleId="PlainText">
    <w:name w:val="Plain Text"/>
    <w:basedOn w:val="Normal"/>
    <w:semiHidden w:val="1"/>
    <w:rsid w:val="00627C95"/>
    <w:rPr>
      <w:rFonts w:ascii="Courier New" w:cs="Courier New" w:hAnsi="Courier New"/>
      <w:szCs w:val="20"/>
    </w:rPr>
  </w:style>
  <w:style w:type="paragraph" w:styleId="Salutation">
    <w:name w:val="Salutation"/>
    <w:basedOn w:val="Normal"/>
    <w:next w:val="Normal"/>
    <w:semiHidden w:val="1"/>
    <w:rsid w:val="00627C95"/>
  </w:style>
  <w:style w:type="paragraph" w:styleId="Signature">
    <w:name w:val="Signature"/>
    <w:basedOn w:val="Normal"/>
    <w:semiHidden w:val="1"/>
    <w:rsid w:val="00627C95"/>
    <w:pPr>
      <w:ind w:left="4252"/>
    </w:pPr>
  </w:style>
  <w:style w:type="character" w:styleId="Strong">
    <w:name w:val="Strong"/>
    <w:basedOn w:val="DefaultParagraphFont"/>
    <w:rsid w:val="00627C95"/>
    <w:rPr>
      <w:b w:val="1"/>
      <w:bCs w:val="1"/>
    </w:rPr>
  </w:style>
  <w:style w:type="table" w:styleId="Table3Deffects1">
    <w:name w:val="Table 3D effects 1"/>
    <w:basedOn w:val="TableNormal"/>
    <w:semiHidden w:val="1"/>
    <w:rsid w:val="00627C95"/>
    <w:pPr>
      <w:spacing w:line="300" w:lineRule="atLeast"/>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rsid w:val="00627C95"/>
    <w:pPr>
      <w:spacing w:line="300" w:lineRule="atLeast"/>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rsid w:val="00627C95"/>
    <w:pPr>
      <w:spacing w:line="300" w:lineRule="atLeast"/>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rsid w:val="00627C95"/>
    <w:pPr>
      <w:spacing w:line="300" w:lineRule="atLeast"/>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rsid w:val="00627C95"/>
    <w:pPr>
      <w:spacing w:line="300" w:lineRule="atLeast"/>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rsid w:val="00627C95"/>
    <w:pPr>
      <w:spacing w:line="300" w:lineRule="atLeast"/>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rsid w:val="00627C95"/>
    <w:pPr>
      <w:spacing w:line="300" w:lineRule="atLeast"/>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semiHidden w:val="1"/>
    <w:rsid w:val="00627C95"/>
    <w:pPr>
      <w:spacing w:line="300" w:lineRule="atLeast"/>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semiHidden w:val="1"/>
    <w:rsid w:val="00627C95"/>
    <w:pPr>
      <w:spacing w:line="300" w:lineRule="atLeast"/>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semiHidden w:val="1"/>
    <w:rsid w:val="00627C95"/>
    <w:pPr>
      <w:spacing w:line="300" w:lineRule="atLeast"/>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rsid w:val="00627C95"/>
    <w:pPr>
      <w:spacing w:line="300" w:lineRule="atLeast"/>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rsid w:val="00627C95"/>
    <w:pPr>
      <w:spacing w:line="300" w:lineRule="atLeast"/>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rsid w:val="00627C95"/>
    <w:pPr>
      <w:spacing w:line="300" w:lineRule="atLeast"/>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rsid w:val="00627C95"/>
    <w:pPr>
      <w:spacing w:line="300" w:lineRule="atLeast"/>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rsid w:val="00627C95"/>
    <w:pPr>
      <w:spacing w:line="300" w:lineRule="atLeast"/>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rsid w:val="00627C95"/>
    <w:pPr>
      <w:spacing w:line="300" w:lineRule="atLeast"/>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rsid w:val="00627C95"/>
    <w:pPr>
      <w:spacing w:line="300" w:lineRule="atLeast"/>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rsid w:val="00627C95"/>
    <w:pPr>
      <w:spacing w:line="300" w:lineRule="atLeast"/>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rsid w:val="00627C95"/>
    <w:pPr>
      <w:spacing w:line="300" w:lineRule="atLeast"/>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rsid w:val="00627C95"/>
    <w:pPr>
      <w:spacing w:line="300" w:lineRule="atLeast"/>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rsid w:val="00627C95"/>
    <w:pPr>
      <w:spacing w:line="300" w:lineRule="atLeast"/>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rsid w:val="00627C95"/>
    <w:pPr>
      <w:spacing w:line="300" w:lineRule="atLeast"/>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rsid w:val="00627C95"/>
    <w:pPr>
      <w:spacing w:line="300" w:lineRule="atLeast"/>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rsid w:val="00627C95"/>
    <w:pPr>
      <w:spacing w:line="300" w:lineRule="atLeast"/>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rsid w:val="00627C95"/>
    <w:pPr>
      <w:spacing w:line="300" w:lineRule="atLeast"/>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semiHidden w:val="1"/>
    <w:rsid w:val="00627C95"/>
    <w:pPr>
      <w:spacing w:line="300" w:lineRule="atLeast"/>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rsid w:val="00627C95"/>
    <w:pPr>
      <w:spacing w:line="300" w:lineRule="atLeast"/>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rsid w:val="00627C95"/>
    <w:pPr>
      <w:spacing w:line="300" w:lineRule="atLeast"/>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rsid w:val="00627C95"/>
    <w:pPr>
      <w:spacing w:line="300" w:lineRule="atLeast"/>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rsid w:val="00627C95"/>
    <w:pPr>
      <w:spacing w:line="300" w:lineRule="atLeast"/>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rsid w:val="00627C95"/>
    <w:pPr>
      <w:spacing w:line="300" w:lineRule="atLeast"/>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rsid w:val="00627C95"/>
    <w:pPr>
      <w:spacing w:line="300" w:lineRule="atLeast"/>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rsid w:val="00627C95"/>
    <w:pPr>
      <w:spacing w:line="300" w:lineRule="atLeast"/>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leProfessional">
    <w:name w:val="Table Professional"/>
    <w:basedOn w:val="TableNormal"/>
    <w:semiHidden w:val="1"/>
    <w:rsid w:val="00627C95"/>
    <w:pPr>
      <w:spacing w:line="300" w:lineRule="atLeast"/>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rsid w:val="00627C95"/>
    <w:pPr>
      <w:spacing w:line="300" w:lineRule="atLeast"/>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rsid w:val="00627C95"/>
    <w:pPr>
      <w:spacing w:line="300" w:lineRule="atLeast"/>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rsid w:val="00627C95"/>
    <w:pPr>
      <w:spacing w:line="300" w:lineRule="atLeast"/>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rsid w:val="00627C95"/>
    <w:pPr>
      <w:spacing w:line="300" w:lineRule="atLeast"/>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rsid w:val="00627C95"/>
    <w:pPr>
      <w:spacing w:line="300" w:lineRule="atLeast"/>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rsid w:val="00627C95"/>
    <w:pPr>
      <w:spacing w:line="30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rsid w:val="00627C95"/>
    <w:pPr>
      <w:spacing w:line="300" w:lineRule="atLeast"/>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rsid w:val="00627C95"/>
    <w:pPr>
      <w:spacing w:line="300" w:lineRule="atLeast"/>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rsid w:val="00627C95"/>
    <w:pPr>
      <w:spacing w:line="300" w:lineRule="atLeast"/>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ListNumber2">
    <w:name w:val="List Number 2"/>
    <w:basedOn w:val="Normal"/>
    <w:link w:val="ListNumber2Char"/>
    <w:rsid w:val="00DA4EB1"/>
    <w:pPr>
      <w:numPr>
        <w:numId w:val="16"/>
      </w:numPr>
      <w:spacing w:before="120"/>
    </w:pPr>
    <w:rPr>
      <w:sz w:val="24"/>
    </w:rPr>
  </w:style>
  <w:style w:type="paragraph" w:styleId="BodyTest5" w:customStyle="1">
    <w:name w:val="Body Test 5"/>
    <w:basedOn w:val="BodyText4"/>
    <w:rsid w:val="00DA4EB1"/>
    <w:rPr>
      <w:b w:val="1"/>
      <w:color w:val="9a4d9e"/>
    </w:rPr>
  </w:style>
  <w:style w:type="character" w:styleId="Heading1Char" w:customStyle="1">
    <w:name w:val="Heading 1 Char"/>
    <w:basedOn w:val="DefaultParagraphFont"/>
    <w:link w:val="Heading1"/>
    <w:rsid w:val="00F31E84"/>
    <w:rPr>
      <w:rFonts w:ascii="Tahoma" w:cs="Arial" w:hAnsi="Tahoma"/>
      <w:bCs w:val="1"/>
      <w:color w:val="ffffff"/>
      <w:kern w:val="32"/>
      <w:sz w:val="28"/>
      <w:szCs w:val="32"/>
      <w:shd w:color="auto" w:fill="9a4d9e" w:val="clear"/>
    </w:rPr>
  </w:style>
  <w:style w:type="character" w:styleId="Heading5Char" w:customStyle="1">
    <w:name w:val="Heading 5 Char"/>
    <w:basedOn w:val="Heading1Char"/>
    <w:link w:val="Heading5"/>
    <w:rsid w:val="00EE064B"/>
    <w:rPr>
      <w:rFonts w:ascii="Tahoma" w:cs="Arial" w:hAnsi="Tahoma"/>
      <w:bCs w:val="1"/>
      <w:color w:val="ffffff"/>
      <w:kern w:val="32"/>
      <w:sz w:val="28"/>
      <w:szCs w:val="32"/>
      <w:shd w:color="auto" w:fill="65c7c2" w:val="clear"/>
      <w:lang w:bidi="ar-SA" w:eastAsia="en-GB" w:val="en-GB"/>
    </w:rPr>
  </w:style>
  <w:style w:type="character" w:styleId="Heading6Char" w:customStyle="1">
    <w:name w:val="Heading 6 Char"/>
    <w:basedOn w:val="Heading1Char"/>
    <w:link w:val="Heading6"/>
    <w:rsid w:val="00EE064B"/>
    <w:rPr>
      <w:rFonts w:ascii="Tahoma" w:cs="Arial" w:hAnsi="Tahoma"/>
      <w:bCs w:val="1"/>
      <w:color w:val="ffffff"/>
      <w:kern w:val="32"/>
      <w:sz w:val="28"/>
      <w:szCs w:val="32"/>
      <w:shd w:color="auto" w:fill="65c7c2" w:val="clear"/>
      <w:lang w:bidi="ar-SA" w:eastAsia="en-GB" w:val="en-GB"/>
    </w:rPr>
  </w:style>
  <w:style w:type="paragraph" w:styleId="ListBullet">
    <w:name w:val="List Bullet"/>
    <w:basedOn w:val="Normal"/>
    <w:link w:val="ListBulletChar"/>
    <w:rsid w:val="00DA4EB1"/>
    <w:pPr>
      <w:tabs>
        <w:tab w:val="left" w:pos="266"/>
      </w:tabs>
    </w:pPr>
    <w:rPr>
      <w:color w:val="9a4d96"/>
    </w:rPr>
  </w:style>
  <w:style w:type="paragraph" w:styleId="ListBullet2">
    <w:name w:val="List Bullet 2"/>
    <w:basedOn w:val="Normal"/>
    <w:link w:val="ListBullet2Char"/>
    <w:rsid w:val="00796AD6"/>
    <w:pPr>
      <w:numPr>
        <w:numId w:val="1"/>
      </w:numPr>
      <w:tabs>
        <w:tab w:val="clear" w:pos="2835"/>
      </w:tabs>
      <w:ind w:left="280" w:hanging="280"/>
    </w:pPr>
  </w:style>
  <w:style w:type="paragraph" w:styleId="ListBullet3">
    <w:name w:val="List Bullet 3"/>
    <w:basedOn w:val="ListBullet"/>
    <w:link w:val="ListBullet3Char"/>
    <w:rsid w:val="003C7070"/>
    <w:pPr>
      <w:numPr>
        <w:numId w:val="7"/>
      </w:numPr>
    </w:pPr>
    <w:rPr>
      <w:color w:val="auto"/>
    </w:rPr>
  </w:style>
  <w:style w:type="character" w:styleId="ListBulletChar" w:customStyle="1">
    <w:name w:val="List Bullet Char"/>
    <w:basedOn w:val="DefaultParagraphFont"/>
    <w:link w:val="ListBullet"/>
    <w:rsid w:val="00DA4EB1"/>
    <w:rPr>
      <w:rFonts w:ascii="Tahoma" w:hAnsi="Tahoma"/>
      <w:color w:val="9a4d96"/>
      <w:szCs w:val="24"/>
      <w:lang w:bidi="ar-SA" w:eastAsia="en-GB" w:val="en-GB"/>
    </w:rPr>
  </w:style>
  <w:style w:type="character" w:styleId="ListBullet3Char" w:customStyle="1">
    <w:name w:val="List Bullet 3 Char"/>
    <w:basedOn w:val="ListBulletChar"/>
    <w:link w:val="ListBullet3"/>
    <w:rsid w:val="003C7070"/>
    <w:rPr>
      <w:rFonts w:ascii="Tahoma" w:hAnsi="Tahoma"/>
      <w:color w:val="9a4d96"/>
      <w:szCs w:val="24"/>
      <w:lang w:bidi="ar-SA" w:eastAsia="en-GB" w:val="en-GB"/>
    </w:rPr>
  </w:style>
  <w:style w:type="paragraph" w:styleId="ListBullet4">
    <w:name w:val="List Bullet 4"/>
    <w:basedOn w:val="ListBullet3"/>
    <w:rsid w:val="003C7070"/>
    <w:pPr>
      <w:numPr>
        <w:numId w:val="9"/>
      </w:numPr>
    </w:pPr>
  </w:style>
  <w:style w:type="paragraph" w:styleId="ListBullet5">
    <w:name w:val="List Bullet 5"/>
    <w:basedOn w:val="ListBullet4"/>
    <w:rsid w:val="003C7070"/>
    <w:pPr>
      <w:numPr>
        <w:numId w:val="8"/>
      </w:numPr>
    </w:pPr>
  </w:style>
  <w:style w:type="paragraph" w:styleId="ListContinue">
    <w:name w:val="List Continue"/>
    <w:basedOn w:val="ListBullet"/>
    <w:link w:val="ListContinueChar"/>
    <w:rsid w:val="00DA4EB1"/>
    <w:pPr>
      <w:numPr>
        <w:numId w:val="6"/>
      </w:numPr>
      <w:pBdr>
        <w:bottom w:color="008576" w:space="6" w:sz="4" w:val="single"/>
      </w:pBdr>
    </w:pPr>
  </w:style>
  <w:style w:type="paragraph" w:styleId="ListContinue2">
    <w:name w:val="List Continue 2"/>
    <w:basedOn w:val="Normal"/>
    <w:rsid w:val="00EF2D94"/>
    <w:pPr>
      <w:numPr>
        <w:numId w:val="10"/>
      </w:numPr>
      <w:spacing w:after="120"/>
    </w:pPr>
    <w:rPr>
      <w:b w:val="1"/>
    </w:rPr>
  </w:style>
  <w:style w:type="paragraph" w:styleId="ListContinue3">
    <w:name w:val="List Continue 3"/>
    <w:basedOn w:val="ListBullet2"/>
    <w:rsid w:val="00684238"/>
    <w:pPr>
      <w:pBdr>
        <w:bottom w:color="008576" w:space="4" w:sz="4" w:val="single"/>
      </w:pBdr>
    </w:pPr>
  </w:style>
  <w:style w:type="character" w:styleId="ListContinueChar" w:customStyle="1">
    <w:name w:val="List Continue Char"/>
    <w:basedOn w:val="ListBulletChar"/>
    <w:link w:val="ListContinue"/>
    <w:rsid w:val="00DA4EB1"/>
    <w:rPr>
      <w:rFonts w:ascii="Tahoma" w:hAnsi="Tahoma"/>
      <w:color w:val="9a4d96"/>
      <w:szCs w:val="24"/>
      <w:lang w:bidi="ar-SA" w:eastAsia="en-GB" w:val="en-GB"/>
    </w:rPr>
  </w:style>
  <w:style w:type="character" w:styleId="Heading8Char" w:customStyle="1">
    <w:name w:val="Heading 8 Char"/>
    <w:aliases w:val="Section Heading Char"/>
    <w:basedOn w:val="Heading1Char"/>
    <w:link w:val="Heading8"/>
    <w:rsid w:val="00F31E84"/>
    <w:rPr>
      <w:rFonts w:ascii="Tahoma" w:cs="Arial" w:hAnsi="Tahoma"/>
      <w:bCs w:val="1"/>
      <w:color w:val="ffffff"/>
      <w:kern w:val="32"/>
      <w:sz w:val="26"/>
      <w:szCs w:val="32"/>
      <w:shd w:color="auto" w:fill="9a4d9e" w:val="clear"/>
    </w:rPr>
  </w:style>
  <w:style w:type="character" w:styleId="Heading9Char" w:customStyle="1">
    <w:name w:val="Heading 9 Char"/>
    <w:basedOn w:val="Heading8Char"/>
    <w:link w:val="Heading9"/>
    <w:rsid w:val="00AE002A"/>
    <w:rPr>
      <w:rFonts w:ascii="Tahoma" w:cs="Arial" w:hAnsi="Tahoma"/>
      <w:bCs w:val="1"/>
      <w:color w:val="ffffff"/>
      <w:kern w:val="32"/>
      <w:sz w:val="26"/>
      <w:szCs w:val="32"/>
      <w:shd w:color="auto" w:fill="65c7c2" w:val="clear"/>
    </w:rPr>
  </w:style>
  <w:style w:type="paragraph" w:styleId="TableResponse" w:customStyle="1">
    <w:name w:val="Table Response"/>
    <w:basedOn w:val="Normal"/>
    <w:qFormat w:val="1"/>
    <w:rsid w:val="00F31E84"/>
    <w:pPr>
      <w:spacing w:after="40"/>
      <w:ind w:left="113" w:right="113"/>
    </w:pPr>
    <w:rPr>
      <w:color w:val="9a4d9e"/>
    </w:rPr>
  </w:style>
  <w:style w:type="paragraph" w:styleId="TableTitle" w:customStyle="1">
    <w:name w:val="Table Title"/>
    <w:basedOn w:val="Normal"/>
    <w:qFormat w:val="1"/>
    <w:rsid w:val="00D73580"/>
    <w:pPr>
      <w:keepNext w:val="1"/>
      <w:spacing w:line="240" w:lineRule="auto"/>
      <w:ind w:left="113"/>
    </w:pPr>
    <w:rPr>
      <w:b w:val="1"/>
      <w:color w:val="ffffff"/>
    </w:rPr>
  </w:style>
  <w:style w:type="paragraph" w:styleId="TableQuestion" w:customStyle="1">
    <w:name w:val="Table Question"/>
    <w:basedOn w:val="Normal"/>
    <w:link w:val="TableQuestionChar"/>
    <w:qFormat w:val="1"/>
    <w:rsid w:val="000E7008"/>
    <w:pPr>
      <w:keepNext w:val="1"/>
      <w:spacing w:after="40"/>
      <w:ind w:left="113" w:right="113"/>
    </w:pPr>
    <w:rPr>
      <w:color w:val="000000" w:themeColor="text1"/>
    </w:rPr>
  </w:style>
  <w:style w:type="paragraph" w:styleId="ListContinue4">
    <w:name w:val="List Continue 4"/>
    <w:basedOn w:val="Normal"/>
    <w:rsid w:val="00250A17"/>
    <w:pPr>
      <w:numPr>
        <w:numId w:val="11"/>
      </w:numPr>
      <w:tabs>
        <w:tab w:val="clear" w:pos="3967"/>
      </w:tabs>
      <w:ind w:left="413" w:hanging="280"/>
    </w:pPr>
    <w:rPr>
      <w:color w:val="008576"/>
    </w:rPr>
  </w:style>
  <w:style w:type="paragraph" w:styleId="ListContinue5">
    <w:name w:val="List Continue 5"/>
    <w:basedOn w:val="Normal"/>
    <w:next w:val="ListContinue4"/>
    <w:rsid w:val="00250A17"/>
    <w:pPr>
      <w:numPr>
        <w:numId w:val="13"/>
      </w:numPr>
      <w:tabs>
        <w:tab w:val="clear" w:pos="2835"/>
      </w:tabs>
      <w:ind w:left="427" w:hanging="294"/>
    </w:pPr>
    <w:rPr>
      <w:color w:val="008576"/>
    </w:rPr>
  </w:style>
  <w:style w:type="paragraph" w:styleId="ListContinue6" w:customStyle="1">
    <w:name w:val="List Continue 6"/>
    <w:basedOn w:val="ListContinue5"/>
    <w:rsid w:val="00250A17"/>
    <w:pPr>
      <w:numPr>
        <w:numId w:val="12"/>
      </w:numPr>
      <w:tabs>
        <w:tab w:val="clear" w:pos="2968"/>
      </w:tabs>
      <w:ind w:left="441" w:hanging="308"/>
    </w:pPr>
  </w:style>
  <w:style w:type="character" w:styleId="FooterChar" w:customStyle="1">
    <w:name w:val="Footer Char"/>
    <w:aliases w:val="Sidebox Text Char"/>
    <w:basedOn w:val="DefaultParagraphFont"/>
    <w:link w:val="Footer"/>
    <w:rsid w:val="00A017A0"/>
    <w:rPr>
      <w:rFonts w:ascii="Tahoma" w:hAnsi="Tahoma"/>
      <w:color w:val="008576"/>
      <w:sz w:val="18"/>
      <w:szCs w:val="24"/>
      <w:lang w:bidi="ar-SA" w:eastAsia="en-GB" w:val="en-GB"/>
    </w:rPr>
  </w:style>
  <w:style w:type="character" w:styleId="BlockTextChar" w:customStyle="1">
    <w:name w:val="Block Text Char"/>
    <w:basedOn w:val="FooterChar"/>
    <w:link w:val="BlockText"/>
    <w:rsid w:val="00A017A0"/>
    <w:rPr>
      <w:rFonts w:ascii="Tahoma" w:hAnsi="Tahoma"/>
      <w:color w:val="ffffff"/>
      <w:sz w:val="18"/>
      <w:szCs w:val="24"/>
      <w:lang w:bidi="ar-SA" w:eastAsia="en-GB" w:val="en-GB"/>
    </w:rPr>
  </w:style>
  <w:style w:type="paragraph" w:styleId="ListNumber3">
    <w:name w:val="List Number 3"/>
    <w:basedOn w:val="ListBullet2"/>
    <w:rsid w:val="00172AA3"/>
    <w:pPr>
      <w:tabs>
        <w:tab w:val="left" w:pos="840"/>
      </w:tabs>
      <w:spacing w:after="180"/>
      <w:ind w:left="839" w:hanging="278"/>
    </w:pPr>
  </w:style>
  <w:style w:type="paragraph" w:styleId="List">
    <w:name w:val="List"/>
    <w:basedOn w:val="Normal"/>
    <w:rsid w:val="005352E6"/>
    <w:pPr>
      <w:numPr>
        <w:numId w:val="23"/>
      </w:numPr>
    </w:pPr>
  </w:style>
  <w:style w:type="character" w:styleId="CommentReference">
    <w:name w:val="annotation reference"/>
    <w:basedOn w:val="DefaultParagraphFont"/>
    <w:semiHidden w:val="1"/>
    <w:rsid w:val="00183718"/>
    <w:rPr>
      <w:sz w:val="16"/>
      <w:szCs w:val="16"/>
    </w:rPr>
  </w:style>
  <w:style w:type="paragraph" w:styleId="CommentText">
    <w:name w:val="annotation text"/>
    <w:basedOn w:val="Normal"/>
    <w:semiHidden w:val="1"/>
    <w:rsid w:val="00183718"/>
    <w:rPr>
      <w:szCs w:val="20"/>
    </w:rPr>
  </w:style>
  <w:style w:type="paragraph" w:styleId="CommentSubject">
    <w:name w:val="annotation subject"/>
    <w:basedOn w:val="CommentText"/>
    <w:next w:val="CommentText"/>
    <w:semiHidden w:val="1"/>
    <w:rsid w:val="00183718"/>
    <w:rPr>
      <w:b w:val="1"/>
      <w:bCs w:val="1"/>
    </w:rPr>
  </w:style>
  <w:style w:type="character" w:styleId="BodyTextChar" w:customStyle="1">
    <w:name w:val="Body Text Char"/>
    <w:basedOn w:val="DefaultParagraphFont"/>
    <w:link w:val="BodyText"/>
    <w:rsid w:val="00172AA3"/>
    <w:rPr>
      <w:rFonts w:ascii="Tahoma" w:hAnsi="Tahoma"/>
      <w:szCs w:val="24"/>
    </w:rPr>
  </w:style>
  <w:style w:type="paragraph" w:styleId="TOC6">
    <w:name w:val="toc 6"/>
    <w:basedOn w:val="Normal"/>
    <w:next w:val="Normal"/>
    <w:autoRedefine w:val="1"/>
    <w:semiHidden w:val="1"/>
    <w:rsid w:val="00D45E4C"/>
    <w:pPr>
      <w:ind w:left="1000"/>
    </w:pPr>
  </w:style>
  <w:style w:type="paragraph" w:styleId="TOC7">
    <w:name w:val="toc 7"/>
    <w:basedOn w:val="Normal"/>
    <w:next w:val="Normal"/>
    <w:autoRedefine w:val="1"/>
    <w:semiHidden w:val="1"/>
    <w:rsid w:val="00D45E4C"/>
    <w:pPr>
      <w:ind w:left="1200"/>
    </w:pPr>
  </w:style>
  <w:style w:type="paragraph" w:styleId="TOC8">
    <w:name w:val="toc 8"/>
    <w:basedOn w:val="Normal"/>
    <w:next w:val="Normal"/>
    <w:autoRedefine w:val="1"/>
    <w:semiHidden w:val="1"/>
    <w:rsid w:val="00D45E4C"/>
    <w:pPr>
      <w:ind w:left="1400"/>
    </w:pPr>
  </w:style>
  <w:style w:type="paragraph" w:styleId="TOC9">
    <w:name w:val="toc 9"/>
    <w:basedOn w:val="Normal"/>
    <w:next w:val="Normal"/>
    <w:autoRedefine w:val="1"/>
    <w:semiHidden w:val="1"/>
    <w:rsid w:val="00D45E4C"/>
    <w:pPr>
      <w:ind w:left="1600"/>
    </w:pPr>
  </w:style>
  <w:style w:type="character" w:styleId="ListNumberChar" w:customStyle="1">
    <w:name w:val="List Number Char"/>
    <w:basedOn w:val="DefaultParagraphFont"/>
    <w:link w:val="ListNumber"/>
    <w:rsid w:val="00DA4EB1"/>
    <w:rPr>
      <w:rFonts w:ascii="Tahoma" w:hAnsi="Tahoma"/>
      <w:sz w:val="24"/>
      <w:szCs w:val="24"/>
      <w:lang w:bidi="ar-SA" w:eastAsia="en-GB" w:val="en-GB"/>
    </w:rPr>
  </w:style>
  <w:style w:type="character" w:styleId="ListNumber2Char" w:customStyle="1">
    <w:name w:val="List Number 2 Char"/>
    <w:basedOn w:val="DefaultParagraphFont"/>
    <w:link w:val="ListNumber2"/>
    <w:rsid w:val="00DA4EB1"/>
    <w:rPr>
      <w:rFonts w:ascii="Tahoma" w:hAnsi="Tahoma"/>
      <w:sz w:val="24"/>
      <w:szCs w:val="24"/>
      <w:lang w:bidi="ar-SA" w:eastAsia="en-GB" w:val="en-GB"/>
    </w:rPr>
  </w:style>
  <w:style w:type="paragraph" w:styleId="InthisDoc" w:customStyle="1">
    <w:name w:val="In this Doc"/>
    <w:basedOn w:val="Heading8"/>
    <w:rsid w:val="002072E1"/>
    <w:pPr>
      <w:ind w:left="0" w:firstLine="0"/>
    </w:pPr>
  </w:style>
  <w:style w:type="character" w:styleId="Hyperlink">
    <w:name w:val="Hyperlink"/>
    <w:basedOn w:val="DefaultParagraphFont"/>
    <w:qFormat w:val="1"/>
    <w:rsid w:val="00F31E84"/>
    <w:rPr>
      <w:rFonts w:ascii="Tahoma" w:hAnsi="Tahoma"/>
      <w:color w:val="9a4d9e"/>
      <w:sz w:val="20"/>
      <w:u w:val="single"/>
    </w:rPr>
  </w:style>
  <w:style w:type="paragraph" w:styleId="About" w:customStyle="1">
    <w:name w:val="About"/>
    <w:basedOn w:val="InthisDoc"/>
    <w:rsid w:val="00DA4EB1"/>
    <w:pPr>
      <w:tabs>
        <w:tab w:val="right" w:pos="7811"/>
      </w:tabs>
      <w:spacing w:before="240"/>
    </w:pPr>
  </w:style>
  <w:style w:type="paragraph" w:styleId="BalloonText">
    <w:name w:val="Balloon Text"/>
    <w:basedOn w:val="Normal"/>
    <w:semiHidden w:val="1"/>
    <w:rsid w:val="000A2B29"/>
    <w:rPr>
      <w:rFonts w:cs="Tahoma"/>
      <w:sz w:val="16"/>
      <w:szCs w:val="16"/>
    </w:rPr>
  </w:style>
  <w:style w:type="paragraph" w:styleId="Question" w:customStyle="1">
    <w:name w:val="Question"/>
    <w:basedOn w:val="TableResponse"/>
    <w:rsid w:val="00003B9E"/>
    <w:rPr>
      <w:b w:val="1"/>
      <w:color w:val="ffffff"/>
    </w:rPr>
  </w:style>
  <w:style w:type="character" w:styleId="ListBullet2Char" w:customStyle="1">
    <w:name w:val="List Bullet 2 Char"/>
    <w:basedOn w:val="DefaultParagraphFont"/>
    <w:link w:val="ListBullet2"/>
    <w:rsid w:val="007D6117"/>
    <w:rPr>
      <w:rFonts w:ascii="Tahoma" w:hAnsi="Tahoma"/>
      <w:szCs w:val="24"/>
      <w:lang w:bidi="ar-SA" w:eastAsia="en-GB" w:val="en-GB"/>
    </w:rPr>
  </w:style>
  <w:style w:type="character" w:styleId="TableQuestionChar" w:customStyle="1">
    <w:name w:val="Table Question Char"/>
    <w:basedOn w:val="DefaultParagraphFont"/>
    <w:link w:val="TableQuestion"/>
    <w:rsid w:val="000E7008"/>
    <w:rPr>
      <w:rFonts w:ascii="Tahoma" w:hAnsi="Tahoma"/>
      <w:color w:val="000000" w:themeColor="text1"/>
      <w:szCs w:val="24"/>
    </w:rPr>
  </w:style>
  <w:style w:type="paragraph" w:styleId="ListParagraph">
    <w:name w:val="List Paragraph"/>
    <w:basedOn w:val="ListNumber3"/>
    <w:uiPriority w:val="34"/>
    <w:qFormat w:val="1"/>
    <w:rsid w:val="00471492"/>
    <w:pPr>
      <w:numPr>
        <w:numId w:val="25"/>
      </w:numPr>
      <w:tabs>
        <w:tab w:val="clear" w:pos="840"/>
      </w:tabs>
    </w:pPr>
  </w:style>
  <w:style w:type="paragraph" w:styleId="TableSubquestion" w:customStyle="1">
    <w:name w:val="Table Subquestion"/>
    <w:basedOn w:val="TableQuestion"/>
    <w:qFormat w:val="1"/>
    <w:rsid w:val="000E7008"/>
    <w:rPr>
      <w:color w:val="008576"/>
    </w:rPr>
  </w:style>
  <w:style w:type="paragraph" w:styleId="FootnoteText">
    <w:name w:val="footnote text"/>
    <w:basedOn w:val="Normal"/>
    <w:link w:val="FootnoteTextChar"/>
    <w:uiPriority w:val="99"/>
    <w:semiHidden w:val="1"/>
    <w:unhideWhenUsed w:val="1"/>
    <w:rsid w:val="00C6221E"/>
    <w:pPr>
      <w:spacing w:line="240" w:lineRule="auto"/>
    </w:pPr>
    <w:rPr>
      <w:szCs w:val="20"/>
    </w:rPr>
  </w:style>
  <w:style w:type="character" w:styleId="FootnoteTextChar" w:customStyle="1">
    <w:name w:val="Footnote Text Char"/>
    <w:basedOn w:val="DefaultParagraphFont"/>
    <w:link w:val="FootnoteText"/>
    <w:uiPriority w:val="99"/>
    <w:semiHidden w:val="1"/>
    <w:rsid w:val="00C6221E"/>
    <w:rPr>
      <w:rFonts w:ascii="Tahoma" w:hAnsi="Tahoma"/>
    </w:rPr>
  </w:style>
  <w:style w:type="character" w:styleId="FootnoteReference">
    <w:name w:val="footnote reference"/>
    <w:basedOn w:val="DefaultParagraphFont"/>
    <w:uiPriority w:val="99"/>
    <w:semiHidden w:val="1"/>
    <w:unhideWhenUsed w:val="1"/>
    <w:rsid w:val="00C6221E"/>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pPr>
      <w:spacing w:after="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12">
    <w:basedOn w:val="TableNormal"/>
    <w:pPr>
      <w:spacing w:after="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13">
    <w:basedOn w:val="TableNormal"/>
    <w:pPr>
      <w:spacing w:after="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14">
    <w:basedOn w:val="TableNormal"/>
    <w:pPr>
      <w:spacing w:after="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15">
    <w:basedOn w:val="TableNormal"/>
    <w:pPr>
      <w:spacing w:after="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xLXqFrlCd2Vs1FBiyCZff93NA==">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2025-08-08T16:45:00Z</dcterms:created>
  <dc:creator>Stanley Dikeocha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Assessment Procedure Consultation Questions</vt:lpwstr>
  </property>
  <property fmtid="{D5CDD505-2E9C-101B-9397-08002B2CF9AE}" pid="3" name="Subject">
    <vt:lpwstr>PXXX</vt:lpwstr>
  </property>
  <property fmtid="{D5CDD505-2E9C-101B-9397-08002B2CF9AE}" pid="4" name="Date">
    <vt:lpwstr>Day Month Year</vt:lpwstr>
  </property>
  <property fmtid="{D5CDD505-2E9C-101B-9397-08002B2CF9AE}" pid="5" name="Version">
    <vt:lpwstr>0.1</vt:lpwstr>
  </property>
  <property fmtid="{D5CDD505-2E9C-101B-9397-08002B2CF9AE}" pid="6" name="ContentTypeId">
    <vt:lpwstr>0x010100CB0C8989172E8F4C9EA132DFF0F4A1F1</vt:lpwstr>
  </property>
  <property fmtid="{D5CDD505-2E9C-101B-9397-08002B2CF9AE}" pid="7" name="Order">
    <vt:r8>7468600.0</vt:r8>
  </property>
  <property fmtid="{D5CDD505-2E9C-101B-9397-08002B2CF9AE}" pid="8" name="MediaServiceImageTags">
    <vt:lpwstr/>
  </property>
</Properties>
</file>